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7039" w14:textId="4B579D7F" w:rsidR="0036438C" w:rsidRDefault="00681E45">
      <w:pPr>
        <w:rPr>
          <w:rFonts w:ascii="Avenir" w:eastAsia="Avenir" w:hAnsi="Avenir" w:cs="Avenir"/>
          <w:b/>
        </w:rPr>
      </w:pPr>
      <w:r>
        <w:rPr>
          <w:rFonts w:ascii="Avenir" w:eastAsia="Avenir" w:hAnsi="Avenir" w:cs="Avenir"/>
          <w:b/>
          <w:noProof/>
        </w:rPr>
        <w:drawing>
          <wp:inline distT="0" distB="0" distL="0" distR="0" wp14:anchorId="7B41F5B0" wp14:editId="11B09F73">
            <wp:extent cx="1503360" cy="1097280"/>
            <wp:effectExtent l="0" t="0" r="0" b="0"/>
            <wp:docPr id="1"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76" cy="1108678"/>
                    </a:xfrm>
                    <a:prstGeom prst="rect">
                      <a:avLst/>
                    </a:prstGeom>
                  </pic:spPr>
                </pic:pic>
              </a:graphicData>
            </a:graphic>
          </wp:inline>
        </w:drawing>
      </w:r>
    </w:p>
    <w:p w14:paraId="6B032614" w14:textId="77777777" w:rsidR="0036438C" w:rsidRDefault="0036438C">
      <w:pPr>
        <w:rPr>
          <w:rFonts w:ascii="Avenir" w:eastAsia="Avenir" w:hAnsi="Avenir" w:cs="Avenir"/>
          <w:b/>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7"/>
        <w:gridCol w:w="5765"/>
      </w:tblGrid>
      <w:tr w:rsidR="0036438C" w14:paraId="586F51DB" w14:textId="77777777">
        <w:trPr>
          <w:trHeight w:val="454"/>
        </w:trPr>
        <w:tc>
          <w:tcPr>
            <w:tcW w:w="3477" w:type="dxa"/>
            <w:vAlign w:val="center"/>
          </w:tcPr>
          <w:p w14:paraId="72D8B244" w14:textId="77777777" w:rsidR="0036438C" w:rsidRDefault="00907B77">
            <w:pPr>
              <w:rPr>
                <w:rFonts w:ascii="Avenir" w:eastAsia="Avenir" w:hAnsi="Avenir" w:cs="Avenir"/>
                <w:b/>
                <w:color w:val="595959"/>
              </w:rPr>
            </w:pPr>
            <w:r>
              <w:rPr>
                <w:rFonts w:ascii="Avenir" w:eastAsia="Avenir" w:hAnsi="Avenir" w:cs="Avenir"/>
                <w:b/>
                <w:color w:val="595959"/>
              </w:rPr>
              <w:t>JOB TITLE</w:t>
            </w:r>
          </w:p>
        </w:tc>
        <w:tc>
          <w:tcPr>
            <w:tcW w:w="5765" w:type="dxa"/>
            <w:vAlign w:val="center"/>
          </w:tcPr>
          <w:p w14:paraId="7E3BD535" w14:textId="77777777" w:rsidR="0036438C" w:rsidRPr="00681E45" w:rsidRDefault="00907B77">
            <w:pPr>
              <w:rPr>
                <w:rFonts w:ascii="Avenir" w:eastAsia="Avenir" w:hAnsi="Avenir" w:cs="Avenir"/>
                <w:b/>
                <w:color w:val="595959"/>
                <w:sz w:val="24"/>
                <w:szCs w:val="24"/>
              </w:rPr>
            </w:pPr>
            <w:r w:rsidRPr="00681E45">
              <w:rPr>
                <w:rFonts w:ascii="Avenir" w:eastAsia="Avenir" w:hAnsi="Avenir" w:cs="Avenir"/>
                <w:b/>
                <w:color w:val="595959"/>
                <w:sz w:val="24"/>
                <w:szCs w:val="24"/>
              </w:rPr>
              <w:t>Festival Coordinator</w:t>
            </w:r>
          </w:p>
        </w:tc>
      </w:tr>
      <w:tr w:rsidR="0036438C" w14:paraId="4F182827" w14:textId="77777777">
        <w:trPr>
          <w:trHeight w:val="454"/>
        </w:trPr>
        <w:tc>
          <w:tcPr>
            <w:tcW w:w="3477" w:type="dxa"/>
            <w:vAlign w:val="center"/>
          </w:tcPr>
          <w:p w14:paraId="41A42549" w14:textId="77777777" w:rsidR="0036438C" w:rsidRDefault="00907B77">
            <w:pPr>
              <w:rPr>
                <w:rFonts w:ascii="Avenir" w:eastAsia="Avenir" w:hAnsi="Avenir" w:cs="Avenir"/>
                <w:b/>
                <w:color w:val="595959"/>
              </w:rPr>
            </w:pPr>
            <w:r>
              <w:rPr>
                <w:rFonts w:ascii="Avenir" w:eastAsia="Avenir" w:hAnsi="Avenir" w:cs="Avenir"/>
                <w:b/>
                <w:color w:val="595959"/>
              </w:rPr>
              <w:t>LINE MANAGER</w:t>
            </w:r>
          </w:p>
        </w:tc>
        <w:tc>
          <w:tcPr>
            <w:tcW w:w="5765" w:type="dxa"/>
            <w:vAlign w:val="center"/>
          </w:tcPr>
          <w:p w14:paraId="51373C7B" w14:textId="77777777" w:rsidR="0036438C" w:rsidRPr="00681E45" w:rsidRDefault="00907B77">
            <w:pPr>
              <w:rPr>
                <w:rFonts w:ascii="Avenir" w:eastAsia="Avenir" w:hAnsi="Avenir" w:cs="Avenir"/>
                <w:b/>
                <w:color w:val="595959"/>
                <w:sz w:val="24"/>
                <w:szCs w:val="24"/>
              </w:rPr>
            </w:pPr>
            <w:r w:rsidRPr="00681E45">
              <w:rPr>
                <w:rFonts w:ascii="Avenir" w:eastAsia="Avenir" w:hAnsi="Avenir" w:cs="Avenir"/>
                <w:b/>
                <w:color w:val="595959"/>
                <w:sz w:val="24"/>
                <w:szCs w:val="24"/>
              </w:rPr>
              <w:t>Festival Manager</w:t>
            </w:r>
          </w:p>
        </w:tc>
      </w:tr>
    </w:tbl>
    <w:p w14:paraId="6CC94877" w14:textId="77777777" w:rsidR="0036438C" w:rsidRDefault="0036438C">
      <w:pPr>
        <w:rPr>
          <w:rFonts w:ascii="Avenir" w:eastAsia="Avenir" w:hAnsi="Avenir" w:cs="Avenir"/>
          <w:b/>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6438C" w14:paraId="568EA928" w14:textId="77777777">
        <w:trPr>
          <w:trHeight w:val="1134"/>
        </w:trPr>
        <w:tc>
          <w:tcPr>
            <w:tcW w:w="9242" w:type="dxa"/>
          </w:tcPr>
          <w:p w14:paraId="443A676B" w14:textId="77777777" w:rsidR="0036438C" w:rsidRPr="00681E45" w:rsidRDefault="0036438C">
            <w:pPr>
              <w:jc w:val="both"/>
              <w:rPr>
                <w:rFonts w:ascii="Calibri" w:eastAsia="Calibri" w:hAnsi="Calibri" w:cs="Calibri"/>
                <w:sz w:val="24"/>
                <w:szCs w:val="24"/>
              </w:rPr>
            </w:pPr>
          </w:p>
          <w:p w14:paraId="0F9E44A6"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 xml:space="preserve">Beyond the Border Storytelling Festival is looking for a freelance Festival Coordinator to assist the Festival Management, Operations and Production Management teams to deliver a successful festival in July 2021 at its new site at National Trust Dinefwr. </w:t>
            </w:r>
          </w:p>
          <w:p w14:paraId="63B8AE37" w14:textId="77777777" w:rsidR="0036438C" w:rsidRPr="00681E45" w:rsidRDefault="0036438C">
            <w:pPr>
              <w:jc w:val="both"/>
              <w:rPr>
                <w:rFonts w:ascii="Calibri" w:eastAsia="Calibri" w:hAnsi="Calibri" w:cs="Calibri"/>
                <w:sz w:val="24"/>
                <w:szCs w:val="24"/>
              </w:rPr>
            </w:pPr>
          </w:p>
          <w:p w14:paraId="0A2C1DAA" w14:textId="3FE1BD0B" w:rsidR="0036438C" w:rsidRPr="00681E45" w:rsidRDefault="00907B77">
            <w:pPr>
              <w:jc w:val="both"/>
              <w:rPr>
                <w:rFonts w:ascii="Calibri" w:eastAsia="Calibri" w:hAnsi="Calibri" w:cs="Calibri"/>
                <w:b/>
                <w:bCs/>
                <w:sz w:val="24"/>
                <w:szCs w:val="24"/>
              </w:rPr>
            </w:pPr>
            <w:r w:rsidRPr="00681E45">
              <w:rPr>
                <w:rFonts w:ascii="Calibri" w:eastAsia="Calibri" w:hAnsi="Calibri" w:cs="Calibri"/>
                <w:b/>
                <w:bCs/>
                <w:sz w:val="24"/>
                <w:szCs w:val="24"/>
              </w:rPr>
              <w:t>Job description:</w:t>
            </w:r>
          </w:p>
          <w:p w14:paraId="597AA646"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 xml:space="preserve">Working as part of the BTB team to deliver a successful festival against established Board targets of financial success, customer experience, partnership development, performer experience, volunteer experience, trader experience. </w:t>
            </w:r>
          </w:p>
          <w:p w14:paraId="5149A904" w14:textId="77777777" w:rsidR="0036438C" w:rsidRPr="00681E45" w:rsidRDefault="0036438C">
            <w:pPr>
              <w:jc w:val="both"/>
              <w:rPr>
                <w:rFonts w:ascii="Calibri" w:eastAsia="Calibri" w:hAnsi="Calibri" w:cs="Calibri"/>
                <w:sz w:val="24"/>
                <w:szCs w:val="24"/>
              </w:rPr>
            </w:pPr>
          </w:p>
          <w:p w14:paraId="11E5D346"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To assist in the coordination and administration of artists requirements for the festival including liaising with artist director, festival manager, operations and production management team and ensuring specifications and information are successfully comm</w:t>
            </w:r>
            <w:r w:rsidRPr="00681E45">
              <w:rPr>
                <w:rFonts w:ascii="Calibri" w:eastAsia="Calibri" w:hAnsi="Calibri" w:cs="Calibri"/>
                <w:sz w:val="24"/>
                <w:szCs w:val="24"/>
              </w:rPr>
              <w:t>unicated to relevant groups,</w:t>
            </w:r>
          </w:p>
          <w:p w14:paraId="38E6EF95" w14:textId="77777777" w:rsidR="0036438C" w:rsidRPr="00681E45" w:rsidRDefault="0036438C">
            <w:pPr>
              <w:jc w:val="both"/>
              <w:rPr>
                <w:rFonts w:ascii="Calibri" w:eastAsia="Calibri" w:hAnsi="Calibri" w:cs="Calibri"/>
                <w:sz w:val="24"/>
                <w:szCs w:val="24"/>
              </w:rPr>
            </w:pPr>
          </w:p>
          <w:p w14:paraId="0E820817"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To assist in the coordination and administration of Volunteers information</w:t>
            </w:r>
          </w:p>
          <w:p w14:paraId="2D7D0F7B" w14:textId="77777777" w:rsidR="0036438C" w:rsidRPr="00681E45" w:rsidRDefault="0036438C">
            <w:pPr>
              <w:jc w:val="both"/>
              <w:rPr>
                <w:rFonts w:ascii="Calibri" w:eastAsia="Calibri" w:hAnsi="Calibri" w:cs="Calibri"/>
                <w:sz w:val="24"/>
                <w:szCs w:val="24"/>
              </w:rPr>
            </w:pPr>
          </w:p>
          <w:p w14:paraId="31C7B335"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To assist the Festival Manager in coordination and administration of schedules during the festival including artists and volunteers including liaising</w:t>
            </w:r>
            <w:r w:rsidRPr="00681E45">
              <w:rPr>
                <w:rFonts w:ascii="Calibri" w:eastAsia="Calibri" w:hAnsi="Calibri" w:cs="Calibri"/>
                <w:sz w:val="24"/>
                <w:szCs w:val="24"/>
              </w:rPr>
              <w:t xml:space="preserve"> with management teams</w:t>
            </w:r>
          </w:p>
          <w:p w14:paraId="5532C3B5" w14:textId="77777777" w:rsidR="0036438C" w:rsidRPr="00681E45" w:rsidRDefault="0036438C">
            <w:pPr>
              <w:jc w:val="both"/>
              <w:rPr>
                <w:rFonts w:ascii="Calibri" w:eastAsia="Calibri" w:hAnsi="Calibri" w:cs="Calibri"/>
                <w:sz w:val="24"/>
                <w:szCs w:val="24"/>
              </w:rPr>
            </w:pPr>
          </w:p>
          <w:p w14:paraId="178ACD39"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 xml:space="preserve">To assist in the coordination of contractual obligations with individuals, companies and contractors with regards to delivery of festival including freelance staff, artists, suppliers, traders, </w:t>
            </w:r>
          </w:p>
          <w:p w14:paraId="42EFCEB6" w14:textId="77777777" w:rsidR="0036438C" w:rsidRPr="00681E45" w:rsidRDefault="0036438C">
            <w:pPr>
              <w:jc w:val="both"/>
              <w:rPr>
                <w:rFonts w:ascii="Calibri" w:eastAsia="Calibri" w:hAnsi="Calibri" w:cs="Calibri"/>
                <w:sz w:val="24"/>
                <w:szCs w:val="24"/>
              </w:rPr>
            </w:pPr>
          </w:p>
          <w:p w14:paraId="04D9EF24"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To assist the Festival Manager in en</w:t>
            </w:r>
            <w:r w:rsidRPr="00681E45">
              <w:rPr>
                <w:rFonts w:ascii="Calibri" w:eastAsia="Calibri" w:hAnsi="Calibri" w:cs="Calibri"/>
                <w:sz w:val="24"/>
                <w:szCs w:val="24"/>
              </w:rPr>
              <w:t xml:space="preserve">suring all local and national government processes are followed in delivery of festival in terms of safety including </w:t>
            </w:r>
            <w:proofErr w:type="spellStart"/>
            <w:r w:rsidRPr="00681E45">
              <w:rPr>
                <w:rFonts w:ascii="Calibri" w:eastAsia="Calibri" w:hAnsi="Calibri" w:cs="Calibri"/>
                <w:sz w:val="24"/>
                <w:szCs w:val="24"/>
              </w:rPr>
              <w:t>Covid</w:t>
            </w:r>
            <w:proofErr w:type="spellEnd"/>
            <w:r w:rsidRPr="00681E45">
              <w:rPr>
                <w:rFonts w:ascii="Calibri" w:eastAsia="Calibri" w:hAnsi="Calibri" w:cs="Calibri"/>
                <w:sz w:val="24"/>
                <w:szCs w:val="24"/>
              </w:rPr>
              <w:t xml:space="preserve"> guidelines, compliance, MEU targets</w:t>
            </w:r>
          </w:p>
          <w:p w14:paraId="37B7F572" w14:textId="77777777" w:rsidR="0036438C" w:rsidRPr="00681E45" w:rsidRDefault="0036438C">
            <w:pPr>
              <w:jc w:val="both"/>
              <w:rPr>
                <w:rFonts w:ascii="Calibri" w:eastAsia="Calibri" w:hAnsi="Calibri" w:cs="Calibri"/>
                <w:sz w:val="24"/>
                <w:szCs w:val="24"/>
              </w:rPr>
            </w:pPr>
          </w:p>
          <w:p w14:paraId="274FE730" w14:textId="77777777" w:rsidR="0036438C" w:rsidRPr="00681E45" w:rsidRDefault="00907B77">
            <w:pPr>
              <w:jc w:val="both"/>
              <w:rPr>
                <w:rFonts w:ascii="Calibri" w:eastAsia="Calibri" w:hAnsi="Calibri" w:cs="Calibri"/>
                <w:sz w:val="24"/>
                <w:szCs w:val="24"/>
              </w:rPr>
            </w:pPr>
            <w:r w:rsidRPr="00681E45">
              <w:rPr>
                <w:rFonts w:ascii="Calibri" w:eastAsia="Calibri" w:hAnsi="Calibri" w:cs="Calibri"/>
                <w:sz w:val="24"/>
                <w:szCs w:val="24"/>
              </w:rPr>
              <w:t>Working with Management Team to ensure collection of information for reporting and evaluation to</w:t>
            </w:r>
            <w:r w:rsidRPr="00681E45">
              <w:rPr>
                <w:rFonts w:ascii="Calibri" w:eastAsia="Calibri" w:hAnsi="Calibri" w:cs="Calibri"/>
                <w:sz w:val="24"/>
                <w:szCs w:val="24"/>
              </w:rPr>
              <w:t xml:space="preserve"> Board, relevant organisations and funding bodies and to funding bodies. </w:t>
            </w:r>
          </w:p>
          <w:p w14:paraId="00DBCF1F" w14:textId="77777777" w:rsidR="0036438C" w:rsidRPr="00681E45" w:rsidRDefault="0036438C">
            <w:pPr>
              <w:jc w:val="both"/>
              <w:rPr>
                <w:rFonts w:ascii="Calibri" w:eastAsia="Calibri" w:hAnsi="Calibri" w:cs="Calibri"/>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7719"/>
            </w:tblGrid>
            <w:tr w:rsidR="0036438C" w14:paraId="66CC7BE7" w14:textId="77777777">
              <w:trPr>
                <w:trHeight w:val="525"/>
              </w:trPr>
              <w:tc>
                <w:tcPr>
                  <w:tcW w:w="9016" w:type="dxa"/>
                  <w:gridSpan w:val="2"/>
                  <w:shd w:val="clear" w:color="auto" w:fill="D9D9D9"/>
                  <w:vAlign w:val="center"/>
                </w:tcPr>
                <w:p w14:paraId="0BA57D81" w14:textId="77777777" w:rsidR="0036438C" w:rsidRDefault="00907B77">
                  <w:pPr>
                    <w:jc w:val="center"/>
                    <w:rPr>
                      <w:rFonts w:ascii="Calibri" w:eastAsia="Calibri" w:hAnsi="Calibri" w:cs="Calibri"/>
                      <w:b/>
                    </w:rPr>
                  </w:pPr>
                  <w:r>
                    <w:rPr>
                      <w:rFonts w:ascii="Calibri" w:eastAsia="Calibri" w:hAnsi="Calibri" w:cs="Calibri"/>
                      <w:b/>
                    </w:rPr>
                    <w:t>Skills and Knowledge</w:t>
                  </w:r>
                </w:p>
              </w:tc>
            </w:tr>
            <w:tr w:rsidR="0036438C" w14:paraId="7906BCFA" w14:textId="77777777">
              <w:tc>
                <w:tcPr>
                  <w:tcW w:w="1297" w:type="dxa"/>
                  <w:shd w:val="clear" w:color="auto" w:fill="F2F2F2"/>
                </w:tcPr>
                <w:p w14:paraId="4DBA418B" w14:textId="77777777" w:rsidR="0036438C" w:rsidRDefault="00907B77">
                  <w:pPr>
                    <w:rPr>
                      <w:rFonts w:ascii="Calibri" w:eastAsia="Calibri" w:hAnsi="Calibri" w:cs="Calibri"/>
                      <w:b/>
                      <w:sz w:val="24"/>
                      <w:szCs w:val="24"/>
                    </w:rPr>
                  </w:pPr>
                  <w:r>
                    <w:rPr>
                      <w:rFonts w:ascii="Calibri" w:eastAsia="Calibri" w:hAnsi="Calibri" w:cs="Calibri"/>
                      <w:b/>
                      <w:sz w:val="24"/>
                      <w:szCs w:val="24"/>
                    </w:rPr>
                    <w:t>Essential</w:t>
                  </w:r>
                </w:p>
              </w:tc>
              <w:tc>
                <w:tcPr>
                  <w:tcW w:w="7719" w:type="dxa"/>
                </w:tcPr>
                <w:p w14:paraId="7D7153F3"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Excellent</w:t>
                  </w:r>
                  <w:r w:rsidRPr="00681E45">
                    <w:rPr>
                      <w:rFonts w:ascii="Calibri" w:eastAsia="Calibri" w:hAnsi="Calibri" w:cs="Calibri"/>
                      <w:color w:val="000000" w:themeColor="text1"/>
                      <w:sz w:val="24"/>
                      <w:szCs w:val="24"/>
                    </w:rPr>
                    <w:t xml:space="preserve"> interpersonal and communication skills</w:t>
                  </w:r>
                </w:p>
                <w:p w14:paraId="7FAE850A"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Understanding of production and technical requirements for performance storytelling</w:t>
                  </w:r>
                </w:p>
                <w:p w14:paraId="6532C2E6"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lastRenderedPageBreak/>
                    <w:t>Strong organisational and administration skills – Excel,</w:t>
                  </w:r>
                </w:p>
                <w:p w14:paraId="676BCB8B" w14:textId="77777777" w:rsidR="0036438C" w:rsidRPr="00681E45" w:rsidRDefault="00907B77">
                  <w:pPr>
                    <w:ind w:left="360"/>
                    <w:rPr>
                      <w:rFonts w:ascii="Calibri" w:eastAsia="Calibri" w:hAnsi="Calibri" w:cs="Calibri"/>
                      <w:color w:val="000000" w:themeColor="text1"/>
                      <w:sz w:val="24"/>
                      <w:szCs w:val="24"/>
                    </w:rPr>
                  </w:pPr>
                  <w:proofErr w:type="spellStart"/>
                  <w:r w:rsidRPr="00681E45">
                    <w:rPr>
                      <w:rFonts w:ascii="Calibri" w:eastAsia="Calibri" w:hAnsi="Calibri" w:cs="Calibri"/>
                      <w:color w:val="000000" w:themeColor="text1"/>
                      <w:sz w:val="24"/>
                      <w:szCs w:val="24"/>
                    </w:rPr>
                    <w:t>Googledrive</w:t>
                  </w:r>
                  <w:proofErr w:type="spellEnd"/>
                  <w:r w:rsidRPr="00681E45">
                    <w:rPr>
                      <w:rFonts w:ascii="Calibri" w:eastAsia="Calibri" w:hAnsi="Calibri" w:cs="Calibri"/>
                      <w:color w:val="000000" w:themeColor="text1"/>
                      <w:sz w:val="24"/>
                      <w:szCs w:val="24"/>
                    </w:rPr>
                    <w:t>.</w:t>
                  </w:r>
                </w:p>
                <w:p w14:paraId="2D6C731B" w14:textId="77777777" w:rsidR="0036438C" w:rsidRDefault="0036438C">
                  <w:pPr>
                    <w:ind w:left="360"/>
                    <w:rPr>
                      <w:rFonts w:ascii="Calibri" w:eastAsia="Calibri" w:hAnsi="Calibri" w:cs="Calibri"/>
                      <w:color w:val="FF0000"/>
                      <w:sz w:val="24"/>
                      <w:szCs w:val="24"/>
                    </w:rPr>
                  </w:pPr>
                </w:p>
                <w:p w14:paraId="3488A3F5" w14:textId="77777777" w:rsidR="0036438C" w:rsidRDefault="0036438C">
                  <w:pPr>
                    <w:ind w:left="360"/>
                    <w:rPr>
                      <w:rFonts w:ascii="Calibri" w:eastAsia="Calibri" w:hAnsi="Calibri" w:cs="Calibri"/>
                      <w:sz w:val="10"/>
                      <w:szCs w:val="10"/>
                    </w:rPr>
                  </w:pPr>
                </w:p>
              </w:tc>
            </w:tr>
            <w:tr w:rsidR="0036438C" w14:paraId="7D71CB6D" w14:textId="77777777">
              <w:tc>
                <w:tcPr>
                  <w:tcW w:w="1297" w:type="dxa"/>
                  <w:shd w:val="clear" w:color="auto" w:fill="F2F2F2"/>
                </w:tcPr>
                <w:p w14:paraId="128CADE5" w14:textId="77777777" w:rsidR="0036438C" w:rsidRDefault="00907B77">
                  <w:pPr>
                    <w:rPr>
                      <w:rFonts w:ascii="Calibri" w:eastAsia="Calibri" w:hAnsi="Calibri" w:cs="Calibri"/>
                      <w:b/>
                      <w:sz w:val="24"/>
                      <w:szCs w:val="24"/>
                    </w:rPr>
                  </w:pPr>
                  <w:r>
                    <w:rPr>
                      <w:rFonts w:ascii="Calibri" w:eastAsia="Calibri" w:hAnsi="Calibri" w:cs="Calibri"/>
                      <w:b/>
                      <w:sz w:val="24"/>
                      <w:szCs w:val="24"/>
                    </w:rPr>
                    <w:lastRenderedPageBreak/>
                    <w:t>Desirable</w:t>
                  </w:r>
                </w:p>
              </w:tc>
              <w:tc>
                <w:tcPr>
                  <w:tcW w:w="7719" w:type="dxa"/>
                </w:tcPr>
                <w:p w14:paraId="39F7F366"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Understanding of digital performance tools and platforms</w:t>
                  </w:r>
                </w:p>
                <w:p w14:paraId="78415549" w14:textId="77777777" w:rsidR="0036438C" w:rsidRDefault="0036438C">
                  <w:pPr>
                    <w:rPr>
                      <w:rFonts w:ascii="Calibri" w:eastAsia="Calibri" w:hAnsi="Calibri" w:cs="Calibri"/>
                      <w:sz w:val="24"/>
                      <w:szCs w:val="24"/>
                    </w:rPr>
                  </w:pPr>
                </w:p>
              </w:tc>
            </w:tr>
            <w:tr w:rsidR="0036438C" w14:paraId="42F6ED42" w14:textId="77777777">
              <w:trPr>
                <w:trHeight w:val="486"/>
              </w:trPr>
              <w:tc>
                <w:tcPr>
                  <w:tcW w:w="9016" w:type="dxa"/>
                  <w:gridSpan w:val="2"/>
                  <w:shd w:val="clear" w:color="auto" w:fill="D9D9D9"/>
                  <w:vAlign w:val="center"/>
                </w:tcPr>
                <w:p w14:paraId="119602D2" w14:textId="77777777" w:rsidR="0036438C" w:rsidRDefault="00907B77">
                  <w:pPr>
                    <w:jc w:val="center"/>
                    <w:rPr>
                      <w:rFonts w:ascii="Calibri" w:eastAsia="Calibri" w:hAnsi="Calibri" w:cs="Calibri"/>
                      <w:i/>
                      <w:sz w:val="24"/>
                      <w:szCs w:val="24"/>
                    </w:rPr>
                  </w:pPr>
                  <w:r>
                    <w:rPr>
                      <w:rFonts w:ascii="Calibri" w:eastAsia="Calibri" w:hAnsi="Calibri" w:cs="Calibri"/>
                      <w:b/>
                    </w:rPr>
                    <w:t>Experience</w:t>
                  </w:r>
                </w:p>
              </w:tc>
            </w:tr>
            <w:tr w:rsidR="0036438C" w14:paraId="7E9C6878" w14:textId="77777777">
              <w:tc>
                <w:tcPr>
                  <w:tcW w:w="1297" w:type="dxa"/>
                  <w:shd w:val="clear" w:color="auto" w:fill="F2F2F2"/>
                </w:tcPr>
                <w:p w14:paraId="15F8D4F2" w14:textId="77777777" w:rsidR="0036438C" w:rsidRDefault="00907B77">
                  <w:pPr>
                    <w:rPr>
                      <w:rFonts w:ascii="Calibri" w:eastAsia="Calibri" w:hAnsi="Calibri" w:cs="Calibri"/>
                      <w:b/>
                      <w:color w:val="000000"/>
                      <w:sz w:val="24"/>
                      <w:szCs w:val="24"/>
                    </w:rPr>
                  </w:pPr>
                  <w:r>
                    <w:rPr>
                      <w:rFonts w:ascii="Calibri" w:eastAsia="Calibri" w:hAnsi="Calibri" w:cs="Calibri"/>
                      <w:b/>
                      <w:color w:val="000000"/>
                      <w:sz w:val="24"/>
                      <w:szCs w:val="24"/>
                    </w:rPr>
                    <w:t>Essential</w:t>
                  </w:r>
                </w:p>
              </w:tc>
              <w:tc>
                <w:tcPr>
                  <w:tcW w:w="7719" w:type="dxa"/>
                </w:tcPr>
                <w:p w14:paraId="060E04D6"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Arts events experience including digital events</w:t>
                  </w:r>
                </w:p>
                <w:p w14:paraId="62DC2CB4"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Artist liaison</w:t>
                  </w:r>
                </w:p>
                <w:p w14:paraId="33ABE09D"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Demonstrable coordination and administrative experience</w:t>
                  </w:r>
                </w:p>
                <w:p w14:paraId="63D4BE1A"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Working as part of team</w:t>
                  </w:r>
                </w:p>
                <w:p w14:paraId="738DC7D4"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 xml:space="preserve">Customer care </w:t>
                  </w:r>
                </w:p>
                <w:p w14:paraId="21380ECC" w14:textId="77777777" w:rsidR="0036438C" w:rsidRDefault="0036438C">
                  <w:pPr>
                    <w:ind w:left="360"/>
                    <w:rPr>
                      <w:rFonts w:ascii="Calibri" w:eastAsia="Calibri" w:hAnsi="Calibri" w:cs="Calibri"/>
                      <w:color w:val="000000"/>
                      <w:sz w:val="10"/>
                      <w:szCs w:val="10"/>
                    </w:rPr>
                  </w:pPr>
                </w:p>
              </w:tc>
            </w:tr>
            <w:tr w:rsidR="0036438C" w14:paraId="0531F569" w14:textId="77777777">
              <w:trPr>
                <w:trHeight w:val="481"/>
              </w:trPr>
              <w:tc>
                <w:tcPr>
                  <w:tcW w:w="1297" w:type="dxa"/>
                  <w:shd w:val="clear" w:color="auto" w:fill="F2F2F2"/>
                </w:tcPr>
                <w:p w14:paraId="5160C4EB" w14:textId="77777777" w:rsidR="0036438C" w:rsidRDefault="00907B77">
                  <w:pPr>
                    <w:rPr>
                      <w:rFonts w:ascii="Calibri" w:eastAsia="Calibri" w:hAnsi="Calibri" w:cs="Calibri"/>
                      <w:b/>
                      <w:color w:val="000000"/>
                      <w:sz w:val="24"/>
                      <w:szCs w:val="24"/>
                    </w:rPr>
                  </w:pPr>
                  <w:r>
                    <w:rPr>
                      <w:rFonts w:ascii="Calibri" w:eastAsia="Calibri" w:hAnsi="Calibri" w:cs="Calibri"/>
                      <w:b/>
                      <w:color w:val="000000"/>
                      <w:sz w:val="24"/>
                      <w:szCs w:val="24"/>
                    </w:rPr>
                    <w:t>Desirable</w:t>
                  </w:r>
                </w:p>
              </w:tc>
              <w:tc>
                <w:tcPr>
                  <w:tcW w:w="7719" w:type="dxa"/>
                </w:tcPr>
                <w:p w14:paraId="086F58FF"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Experience of working within a fully bilingual environment</w:t>
                  </w:r>
                </w:p>
                <w:p w14:paraId="32B5D826"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Experience of working in an arts festival environment</w:t>
                  </w:r>
                  <w:r>
                    <w:rPr>
                      <w:rFonts w:ascii="Calibri" w:eastAsia="Calibri" w:hAnsi="Calibri" w:cs="Calibri"/>
                      <w:sz w:val="24"/>
                      <w:szCs w:val="24"/>
                    </w:rPr>
                    <w:br/>
                  </w:r>
                </w:p>
              </w:tc>
            </w:tr>
            <w:tr w:rsidR="0036438C" w14:paraId="6FA2A332" w14:textId="77777777">
              <w:trPr>
                <w:trHeight w:val="583"/>
              </w:trPr>
              <w:tc>
                <w:tcPr>
                  <w:tcW w:w="9016" w:type="dxa"/>
                  <w:gridSpan w:val="2"/>
                  <w:shd w:val="clear" w:color="auto" w:fill="D9D9D9"/>
                  <w:vAlign w:val="center"/>
                </w:tcPr>
                <w:p w14:paraId="68A07B2F" w14:textId="77777777" w:rsidR="0036438C" w:rsidRDefault="00907B77">
                  <w:pPr>
                    <w:jc w:val="center"/>
                    <w:rPr>
                      <w:rFonts w:ascii="Calibri" w:eastAsia="Calibri" w:hAnsi="Calibri" w:cs="Calibri"/>
                      <w:b/>
                    </w:rPr>
                  </w:pPr>
                  <w:r>
                    <w:rPr>
                      <w:rFonts w:ascii="Calibri" w:eastAsia="Calibri" w:hAnsi="Calibri" w:cs="Calibri"/>
                      <w:b/>
                    </w:rPr>
                    <w:t>Personal attributes and attitudes</w:t>
                  </w:r>
                </w:p>
              </w:tc>
            </w:tr>
            <w:tr w:rsidR="0036438C" w14:paraId="7F50AC9B" w14:textId="77777777">
              <w:tc>
                <w:tcPr>
                  <w:tcW w:w="1297" w:type="dxa"/>
                  <w:shd w:val="clear" w:color="auto" w:fill="F2F2F2"/>
                </w:tcPr>
                <w:p w14:paraId="4D5BAF4C" w14:textId="77777777" w:rsidR="0036438C" w:rsidRDefault="00907B77">
                  <w:pPr>
                    <w:rPr>
                      <w:rFonts w:ascii="Calibri" w:eastAsia="Calibri" w:hAnsi="Calibri" w:cs="Calibri"/>
                      <w:b/>
                      <w:color w:val="000000"/>
                      <w:sz w:val="24"/>
                      <w:szCs w:val="24"/>
                    </w:rPr>
                  </w:pPr>
                  <w:r>
                    <w:rPr>
                      <w:rFonts w:ascii="Calibri" w:eastAsia="Calibri" w:hAnsi="Calibri" w:cs="Calibri"/>
                      <w:b/>
                      <w:color w:val="000000"/>
                      <w:sz w:val="24"/>
                      <w:szCs w:val="24"/>
                    </w:rPr>
                    <w:t>Essential</w:t>
                  </w:r>
                </w:p>
                <w:p w14:paraId="5160D372" w14:textId="77777777" w:rsidR="0036438C" w:rsidRDefault="0036438C">
                  <w:pPr>
                    <w:rPr>
                      <w:rFonts w:ascii="Calibri" w:eastAsia="Calibri" w:hAnsi="Calibri" w:cs="Calibri"/>
                      <w:b/>
                      <w:color w:val="000000"/>
                      <w:sz w:val="24"/>
                      <w:szCs w:val="24"/>
                    </w:rPr>
                  </w:pPr>
                </w:p>
              </w:tc>
              <w:tc>
                <w:tcPr>
                  <w:tcW w:w="7719" w:type="dxa"/>
                </w:tcPr>
                <w:p w14:paraId="0A9C9848"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Ability to work independently</w:t>
                  </w:r>
                </w:p>
                <w:p w14:paraId="348AA9CB"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Calmness under pressure</w:t>
                  </w:r>
                </w:p>
                <w:p w14:paraId="46A0ADF5"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Attention to detail</w:t>
                  </w:r>
                </w:p>
                <w:p w14:paraId="1D3E6859"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 xml:space="preserve">Commitment to equality, </w:t>
                  </w:r>
                  <w:r w:rsidRPr="00681E45">
                    <w:rPr>
                      <w:rFonts w:ascii="Calibri" w:eastAsia="Calibri" w:hAnsi="Calibri" w:cs="Calibri"/>
                      <w:color w:val="000000" w:themeColor="text1"/>
                      <w:sz w:val="24"/>
                      <w:szCs w:val="24"/>
                    </w:rPr>
                    <w:t>diversity and accessibility</w:t>
                  </w:r>
                </w:p>
                <w:p w14:paraId="7E35D7B9"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Willingness to work flexibly</w:t>
                  </w:r>
                </w:p>
                <w:p w14:paraId="72A1D9A7" w14:textId="77777777" w:rsidR="0036438C" w:rsidRPr="00681E45" w:rsidRDefault="00907B77">
                  <w:pPr>
                    <w:numPr>
                      <w:ilvl w:val="0"/>
                      <w:numId w:val="1"/>
                    </w:numPr>
                    <w:ind w:hanging="322"/>
                    <w:rPr>
                      <w:rFonts w:ascii="Calibri" w:eastAsia="Calibri" w:hAnsi="Calibri" w:cs="Calibri"/>
                      <w:color w:val="000000" w:themeColor="text1"/>
                      <w:sz w:val="24"/>
                      <w:szCs w:val="24"/>
                    </w:rPr>
                  </w:pPr>
                  <w:r w:rsidRPr="00681E45">
                    <w:rPr>
                      <w:rFonts w:ascii="Calibri" w:eastAsia="Calibri" w:hAnsi="Calibri" w:cs="Calibri"/>
                      <w:color w:val="000000" w:themeColor="text1"/>
                      <w:sz w:val="24"/>
                      <w:szCs w:val="24"/>
                    </w:rPr>
                    <w:t>Ability to create positive working relationships</w:t>
                  </w:r>
                </w:p>
                <w:p w14:paraId="4627C8D7" w14:textId="77777777" w:rsidR="0036438C" w:rsidRDefault="0036438C">
                  <w:pPr>
                    <w:rPr>
                      <w:rFonts w:ascii="Calibri" w:eastAsia="Calibri" w:hAnsi="Calibri" w:cs="Calibri"/>
                      <w:color w:val="000000"/>
                      <w:sz w:val="10"/>
                      <w:szCs w:val="10"/>
                    </w:rPr>
                  </w:pPr>
                </w:p>
              </w:tc>
            </w:tr>
            <w:tr w:rsidR="0036438C" w14:paraId="10163563" w14:textId="77777777">
              <w:tc>
                <w:tcPr>
                  <w:tcW w:w="1297" w:type="dxa"/>
                  <w:shd w:val="clear" w:color="auto" w:fill="F2F2F2"/>
                </w:tcPr>
                <w:p w14:paraId="54FAA19B" w14:textId="77777777" w:rsidR="0036438C" w:rsidRDefault="00907B77">
                  <w:pPr>
                    <w:rPr>
                      <w:rFonts w:ascii="Calibri" w:eastAsia="Calibri" w:hAnsi="Calibri" w:cs="Calibri"/>
                      <w:b/>
                      <w:color w:val="000000"/>
                      <w:sz w:val="24"/>
                      <w:szCs w:val="24"/>
                    </w:rPr>
                  </w:pPr>
                  <w:r>
                    <w:rPr>
                      <w:rFonts w:ascii="Calibri" w:eastAsia="Calibri" w:hAnsi="Calibri" w:cs="Calibri"/>
                      <w:b/>
                      <w:color w:val="000000"/>
                      <w:sz w:val="24"/>
                      <w:szCs w:val="24"/>
                    </w:rPr>
                    <w:t>Desirable</w:t>
                  </w:r>
                </w:p>
                <w:p w14:paraId="2E169558" w14:textId="77777777" w:rsidR="0036438C" w:rsidRDefault="0036438C">
                  <w:pPr>
                    <w:rPr>
                      <w:rFonts w:ascii="Calibri" w:eastAsia="Calibri" w:hAnsi="Calibri" w:cs="Calibri"/>
                      <w:b/>
                      <w:color w:val="000000"/>
                      <w:sz w:val="24"/>
                      <w:szCs w:val="24"/>
                    </w:rPr>
                  </w:pPr>
                </w:p>
              </w:tc>
              <w:tc>
                <w:tcPr>
                  <w:tcW w:w="7719" w:type="dxa"/>
                </w:tcPr>
                <w:p w14:paraId="336C293C"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Understanding of and a commitment to storytelling as an art form</w:t>
                  </w:r>
                </w:p>
                <w:p w14:paraId="5776BB96" w14:textId="77777777" w:rsidR="0036438C" w:rsidRDefault="00907B77">
                  <w:pPr>
                    <w:numPr>
                      <w:ilvl w:val="0"/>
                      <w:numId w:val="1"/>
                    </w:numPr>
                    <w:ind w:hanging="322"/>
                    <w:rPr>
                      <w:rFonts w:ascii="Calibri" w:eastAsia="Calibri" w:hAnsi="Calibri" w:cs="Calibri"/>
                      <w:sz w:val="24"/>
                      <w:szCs w:val="24"/>
                    </w:rPr>
                  </w:pPr>
                  <w:r>
                    <w:rPr>
                      <w:rFonts w:ascii="Calibri" w:eastAsia="Calibri" w:hAnsi="Calibri" w:cs="Calibri"/>
                      <w:sz w:val="24"/>
                      <w:szCs w:val="24"/>
                    </w:rPr>
                    <w:t>Understanding of and a commitment to promoting intercultural understanding</w:t>
                  </w:r>
                </w:p>
                <w:p w14:paraId="01074CB4" w14:textId="77777777" w:rsidR="0036438C" w:rsidRDefault="0036438C">
                  <w:pPr>
                    <w:rPr>
                      <w:rFonts w:ascii="Calibri" w:eastAsia="Calibri" w:hAnsi="Calibri" w:cs="Calibri"/>
                      <w:sz w:val="10"/>
                      <w:szCs w:val="10"/>
                    </w:rPr>
                  </w:pPr>
                </w:p>
              </w:tc>
            </w:tr>
          </w:tbl>
          <w:p w14:paraId="6DEDCAEC" w14:textId="77777777" w:rsidR="0036438C" w:rsidRDefault="0036438C">
            <w:pPr>
              <w:jc w:val="both"/>
              <w:rPr>
                <w:rFonts w:ascii="Avenir" w:eastAsia="Avenir" w:hAnsi="Avenir" w:cs="Avenir"/>
              </w:rPr>
            </w:pPr>
          </w:p>
        </w:tc>
      </w:tr>
      <w:tr w:rsidR="0036438C" w:rsidRPr="00681E45" w14:paraId="7FF823BF" w14:textId="77777777">
        <w:trPr>
          <w:trHeight w:val="1134"/>
        </w:trPr>
        <w:tc>
          <w:tcPr>
            <w:tcW w:w="9242" w:type="dxa"/>
          </w:tcPr>
          <w:p w14:paraId="39FC5340" w14:textId="77777777" w:rsidR="0036438C" w:rsidRPr="00681E45" w:rsidRDefault="00907B77">
            <w:pPr>
              <w:pStyle w:val="Heading2"/>
              <w:spacing w:before="0"/>
              <w:outlineLvl w:val="1"/>
              <w:rPr>
                <w:rFonts w:asciiTheme="minorHAnsi" w:eastAsia="Calibri" w:hAnsiTheme="minorHAnsi" w:cstheme="minorHAnsi"/>
                <w:b/>
                <w:bCs/>
                <w:color w:val="000000" w:themeColor="text1"/>
                <w:sz w:val="24"/>
                <w:szCs w:val="24"/>
              </w:rPr>
            </w:pPr>
            <w:r w:rsidRPr="00681E45">
              <w:rPr>
                <w:rFonts w:asciiTheme="minorHAnsi" w:eastAsia="Calibri" w:hAnsiTheme="minorHAnsi" w:cstheme="minorHAnsi"/>
                <w:b/>
                <w:bCs/>
                <w:color w:val="000000" w:themeColor="text1"/>
                <w:sz w:val="24"/>
                <w:szCs w:val="24"/>
              </w:rPr>
              <w:lastRenderedPageBreak/>
              <w:t>The Organisation</w:t>
            </w:r>
          </w:p>
          <w:p w14:paraId="2012916C" w14:textId="77777777" w:rsidR="0036438C" w:rsidRPr="00681E45" w:rsidRDefault="00907B77">
            <w:pPr>
              <w:pBdr>
                <w:top w:val="nil"/>
                <w:left w:val="nil"/>
                <w:bottom w:val="nil"/>
                <w:right w:val="nil"/>
                <w:between w:val="nil"/>
              </w:pBdr>
              <w:spacing w:after="240"/>
              <w:rPr>
                <w:rFonts w:asciiTheme="minorHAnsi" w:eastAsia="Calibri" w:hAnsiTheme="minorHAnsi" w:cstheme="minorHAnsi"/>
                <w:color w:val="000000"/>
                <w:sz w:val="24"/>
                <w:szCs w:val="24"/>
              </w:rPr>
            </w:pPr>
            <w:r w:rsidRPr="00681E45">
              <w:rPr>
                <w:rFonts w:asciiTheme="minorHAnsi" w:eastAsia="Calibri" w:hAnsiTheme="minorHAnsi" w:cstheme="minorHAnsi"/>
                <w:color w:val="000000"/>
                <w:sz w:val="24"/>
                <w:szCs w:val="24"/>
              </w:rPr>
              <w:t>Beyond the Border Wales’ International Storytelling Festival is a unique cultural event in Wales: the only international storytelling festival in the country, the leading festival of its kind in the UK, and regarded as one of the finest international story</w:t>
            </w:r>
            <w:r w:rsidRPr="00681E45">
              <w:rPr>
                <w:rFonts w:asciiTheme="minorHAnsi" w:eastAsia="Calibri" w:hAnsiTheme="minorHAnsi" w:cstheme="minorHAnsi"/>
                <w:color w:val="000000"/>
                <w:sz w:val="24"/>
                <w:szCs w:val="24"/>
              </w:rPr>
              <w:t xml:space="preserve">telling festivals in the world. It has upheld the strong </w:t>
            </w:r>
            <w:proofErr w:type="spellStart"/>
            <w:r w:rsidRPr="00681E45">
              <w:rPr>
                <w:rFonts w:asciiTheme="minorHAnsi" w:eastAsia="Calibri" w:hAnsiTheme="minorHAnsi" w:cstheme="minorHAnsi"/>
                <w:color w:val="000000"/>
                <w:sz w:val="24"/>
                <w:szCs w:val="24"/>
              </w:rPr>
              <w:t>BtB</w:t>
            </w:r>
            <w:proofErr w:type="spellEnd"/>
            <w:r w:rsidRPr="00681E45">
              <w:rPr>
                <w:rFonts w:asciiTheme="minorHAnsi" w:eastAsia="Calibri" w:hAnsiTheme="minorHAnsi" w:cstheme="minorHAnsi"/>
                <w:color w:val="000000"/>
                <w:sz w:val="24"/>
                <w:szCs w:val="24"/>
              </w:rPr>
              <w:t xml:space="preserve"> brand with its reputation for excellence, international collaboration, inclusivity and intelligent, creatively themed programming, as well as providing a platform for Wales and Welsh culture to b</w:t>
            </w:r>
            <w:r w:rsidRPr="00681E45">
              <w:rPr>
                <w:rFonts w:asciiTheme="minorHAnsi" w:eastAsia="Calibri" w:hAnsiTheme="minorHAnsi" w:cstheme="minorHAnsi"/>
                <w:color w:val="000000"/>
                <w:sz w:val="24"/>
                <w:szCs w:val="24"/>
              </w:rPr>
              <w:t>e seen and experienced at the centre of the international storytelling stage. </w:t>
            </w:r>
          </w:p>
          <w:p w14:paraId="0361A78B" w14:textId="77777777" w:rsidR="0036438C" w:rsidRPr="00681E45" w:rsidRDefault="00907B77">
            <w:pPr>
              <w:pBdr>
                <w:top w:val="nil"/>
                <w:left w:val="nil"/>
                <w:bottom w:val="nil"/>
                <w:right w:val="nil"/>
                <w:between w:val="nil"/>
              </w:pBdr>
              <w:spacing w:after="240"/>
              <w:rPr>
                <w:rFonts w:asciiTheme="minorHAnsi" w:eastAsia="Calibri" w:hAnsiTheme="minorHAnsi" w:cstheme="minorHAnsi"/>
                <w:color w:val="000000"/>
                <w:sz w:val="24"/>
                <w:szCs w:val="24"/>
              </w:rPr>
            </w:pPr>
            <w:r w:rsidRPr="00681E45">
              <w:rPr>
                <w:rFonts w:asciiTheme="minorHAnsi" w:eastAsia="Calibri" w:hAnsiTheme="minorHAnsi" w:cstheme="minorHAnsi"/>
                <w:color w:val="000000"/>
                <w:sz w:val="24"/>
                <w:szCs w:val="24"/>
              </w:rPr>
              <w:t>The festival is delivered by Beyond the Border Storytelling Festival ltd, a registered company and charity with stated charitable objects:</w:t>
            </w:r>
          </w:p>
          <w:p w14:paraId="546521AA" w14:textId="77777777" w:rsidR="0036438C" w:rsidRPr="00681E45" w:rsidRDefault="00907B77">
            <w:pPr>
              <w:pBdr>
                <w:top w:val="nil"/>
                <w:left w:val="nil"/>
                <w:bottom w:val="nil"/>
                <w:right w:val="nil"/>
                <w:between w:val="nil"/>
              </w:pBdr>
              <w:ind w:left="720" w:right="374"/>
              <w:rPr>
                <w:rFonts w:asciiTheme="minorHAnsi" w:eastAsia="Calibri" w:hAnsiTheme="minorHAnsi" w:cstheme="minorHAnsi"/>
                <w:color w:val="000000"/>
                <w:sz w:val="24"/>
                <w:szCs w:val="24"/>
              </w:rPr>
            </w:pPr>
            <w:r w:rsidRPr="00681E45">
              <w:rPr>
                <w:rFonts w:asciiTheme="minorHAnsi" w:eastAsia="Calibri" w:hAnsiTheme="minorHAnsi" w:cstheme="minorHAnsi"/>
                <w:color w:val="000000"/>
                <w:sz w:val="24"/>
                <w:szCs w:val="24"/>
              </w:rPr>
              <w:t>“</w:t>
            </w:r>
            <w:r w:rsidRPr="00681E45">
              <w:rPr>
                <w:rFonts w:asciiTheme="minorHAnsi" w:eastAsia="Calibri" w:hAnsiTheme="minorHAnsi" w:cstheme="minorHAnsi"/>
                <w:i/>
                <w:color w:val="000000"/>
                <w:sz w:val="24"/>
                <w:szCs w:val="24"/>
              </w:rPr>
              <w:t>To advance the education of the publi</w:t>
            </w:r>
            <w:r w:rsidRPr="00681E45">
              <w:rPr>
                <w:rFonts w:asciiTheme="minorHAnsi" w:eastAsia="Calibri" w:hAnsiTheme="minorHAnsi" w:cstheme="minorHAnsi"/>
                <w:i/>
                <w:color w:val="000000"/>
                <w:sz w:val="24"/>
                <w:szCs w:val="24"/>
              </w:rPr>
              <w:t>c, in particular but not exclusively, those living in Wales, in storytelling and related arts and to further the public appreciation and taste in storytelling and related arts.</w:t>
            </w:r>
            <w:r w:rsidRPr="00681E45">
              <w:rPr>
                <w:rFonts w:asciiTheme="minorHAnsi" w:eastAsia="Calibri" w:hAnsiTheme="minorHAnsi" w:cstheme="minorHAnsi"/>
                <w:color w:val="000000"/>
                <w:sz w:val="24"/>
                <w:szCs w:val="24"/>
              </w:rPr>
              <w:t>” </w:t>
            </w:r>
          </w:p>
          <w:p w14:paraId="46C94A01" w14:textId="77777777" w:rsidR="0036438C" w:rsidRPr="00681E45" w:rsidRDefault="0036438C">
            <w:pPr>
              <w:rPr>
                <w:rFonts w:asciiTheme="minorHAnsi" w:hAnsiTheme="minorHAnsi" w:cstheme="minorHAnsi"/>
                <w:sz w:val="24"/>
                <w:szCs w:val="24"/>
              </w:rPr>
            </w:pPr>
          </w:p>
          <w:p w14:paraId="3328DAA3" w14:textId="16980D49" w:rsidR="0036438C" w:rsidRPr="00681E45" w:rsidRDefault="00907B77">
            <w:pPr>
              <w:pBdr>
                <w:top w:val="nil"/>
                <w:left w:val="nil"/>
                <w:bottom w:val="nil"/>
                <w:right w:val="nil"/>
                <w:between w:val="nil"/>
              </w:pBdr>
              <w:rPr>
                <w:rFonts w:asciiTheme="minorHAnsi" w:eastAsia="Calibri" w:hAnsiTheme="minorHAnsi" w:cstheme="minorHAnsi"/>
                <w:color w:val="000000"/>
                <w:sz w:val="24"/>
                <w:szCs w:val="24"/>
              </w:rPr>
            </w:pPr>
            <w:r w:rsidRPr="00681E45">
              <w:rPr>
                <w:rFonts w:asciiTheme="minorHAnsi" w:eastAsia="Calibri" w:hAnsiTheme="minorHAnsi" w:cstheme="minorHAnsi"/>
                <w:color w:val="000000"/>
                <w:sz w:val="24"/>
                <w:szCs w:val="24"/>
              </w:rPr>
              <w:t xml:space="preserve">NT Dinefwr was selected as the new home for the festival and significant public funds were awarded for its 2020 festival. Beyond the Border’s management team includes Naomi Wilds as Artistic Director, Sandra </w:t>
            </w:r>
            <w:proofErr w:type="spellStart"/>
            <w:r w:rsidRPr="00681E45">
              <w:rPr>
                <w:rFonts w:asciiTheme="minorHAnsi" w:eastAsia="Calibri" w:hAnsiTheme="minorHAnsi" w:cstheme="minorHAnsi"/>
                <w:color w:val="000000"/>
                <w:sz w:val="24"/>
                <w:szCs w:val="24"/>
              </w:rPr>
              <w:t>Bendelow</w:t>
            </w:r>
            <w:proofErr w:type="spellEnd"/>
            <w:r w:rsidRPr="00681E45">
              <w:rPr>
                <w:rFonts w:asciiTheme="minorHAnsi" w:eastAsia="Calibri" w:hAnsiTheme="minorHAnsi" w:cstheme="minorHAnsi"/>
                <w:color w:val="000000"/>
                <w:sz w:val="24"/>
                <w:szCs w:val="24"/>
              </w:rPr>
              <w:t xml:space="preserve"> as Festival Manager, Tamar </w:t>
            </w:r>
            <w:proofErr w:type="spellStart"/>
            <w:r w:rsidRPr="00681E45">
              <w:rPr>
                <w:rFonts w:asciiTheme="minorHAnsi" w:eastAsia="Calibri" w:hAnsiTheme="minorHAnsi" w:cstheme="minorHAnsi"/>
                <w:color w:val="000000"/>
                <w:sz w:val="24"/>
                <w:szCs w:val="24"/>
              </w:rPr>
              <w:t>Eluned</w:t>
            </w:r>
            <w:proofErr w:type="spellEnd"/>
            <w:r w:rsidRPr="00681E45">
              <w:rPr>
                <w:rFonts w:asciiTheme="minorHAnsi" w:eastAsia="Calibri" w:hAnsiTheme="minorHAnsi" w:cstheme="minorHAnsi"/>
                <w:color w:val="000000"/>
                <w:sz w:val="24"/>
                <w:szCs w:val="24"/>
              </w:rPr>
              <w:t xml:space="preserve"> Willi</w:t>
            </w:r>
            <w:r w:rsidRPr="00681E45">
              <w:rPr>
                <w:rFonts w:asciiTheme="minorHAnsi" w:eastAsia="Calibri" w:hAnsiTheme="minorHAnsi" w:cstheme="minorHAnsi"/>
                <w:color w:val="000000"/>
                <w:sz w:val="24"/>
                <w:szCs w:val="24"/>
              </w:rPr>
              <w:t>ams as Engagement Manager and Suzanne Carter as Marketing Manager. In addition BTB employs a freelance team</w:t>
            </w:r>
            <w:r w:rsidRPr="00681E45">
              <w:rPr>
                <w:rFonts w:asciiTheme="minorHAnsi" w:eastAsia="Calibri" w:hAnsiTheme="minorHAnsi" w:cstheme="minorHAnsi"/>
                <w:color w:val="000000"/>
                <w:sz w:val="24"/>
                <w:szCs w:val="24"/>
              </w:rPr>
              <w:t xml:space="preserve"> to deliver the Festival </w:t>
            </w:r>
            <w:r w:rsidR="00681E45" w:rsidRPr="00681E45">
              <w:rPr>
                <w:rFonts w:asciiTheme="minorHAnsi" w:eastAsia="Calibri" w:hAnsiTheme="minorHAnsi" w:cstheme="minorHAnsi"/>
                <w:color w:val="000000"/>
                <w:sz w:val="24"/>
                <w:szCs w:val="24"/>
              </w:rPr>
              <w:t>biennially</w:t>
            </w:r>
            <w:r w:rsidRPr="00681E45">
              <w:rPr>
                <w:rFonts w:asciiTheme="minorHAnsi" w:eastAsia="Calibri" w:hAnsiTheme="minorHAnsi" w:cstheme="minorHAnsi"/>
                <w:color w:val="000000"/>
                <w:sz w:val="24"/>
                <w:szCs w:val="24"/>
              </w:rPr>
              <w:t xml:space="preserve"> managing Operations, Technical and Production.  </w:t>
            </w:r>
          </w:p>
          <w:p w14:paraId="415863A0" w14:textId="77777777" w:rsidR="0036438C" w:rsidRPr="00681E45" w:rsidRDefault="0036438C">
            <w:pPr>
              <w:pBdr>
                <w:top w:val="nil"/>
                <w:left w:val="nil"/>
                <w:bottom w:val="nil"/>
                <w:right w:val="nil"/>
                <w:between w:val="nil"/>
              </w:pBdr>
              <w:rPr>
                <w:rFonts w:asciiTheme="minorHAnsi" w:eastAsia="Calibri" w:hAnsiTheme="minorHAnsi" w:cstheme="minorHAnsi"/>
                <w:color w:val="000000"/>
                <w:sz w:val="24"/>
                <w:szCs w:val="24"/>
              </w:rPr>
            </w:pPr>
          </w:p>
          <w:p w14:paraId="76F2C4BE" w14:textId="77777777" w:rsidR="0036438C" w:rsidRPr="00681E45" w:rsidRDefault="00907B77">
            <w:pPr>
              <w:pBdr>
                <w:top w:val="nil"/>
                <w:left w:val="nil"/>
                <w:bottom w:val="nil"/>
                <w:right w:val="nil"/>
                <w:between w:val="nil"/>
              </w:pBdr>
              <w:rPr>
                <w:rFonts w:asciiTheme="minorHAnsi" w:eastAsia="Calibri" w:hAnsiTheme="minorHAnsi" w:cstheme="minorHAnsi"/>
                <w:color w:val="000000"/>
                <w:sz w:val="24"/>
                <w:szCs w:val="24"/>
              </w:rPr>
            </w:pPr>
            <w:r w:rsidRPr="00681E45">
              <w:rPr>
                <w:rFonts w:asciiTheme="minorHAnsi" w:eastAsia="Calibri" w:hAnsiTheme="minorHAnsi" w:cstheme="minorHAnsi"/>
                <w:color w:val="000000"/>
                <w:sz w:val="24"/>
                <w:szCs w:val="24"/>
              </w:rPr>
              <w:t>Following the pandemic the decision was made to postpone the f</w:t>
            </w:r>
            <w:r w:rsidRPr="00681E45">
              <w:rPr>
                <w:rFonts w:asciiTheme="minorHAnsi" w:eastAsia="Calibri" w:hAnsiTheme="minorHAnsi" w:cstheme="minorHAnsi"/>
                <w:color w:val="000000"/>
                <w:sz w:val="24"/>
                <w:szCs w:val="24"/>
              </w:rPr>
              <w:t xml:space="preserve">irst festival at Dinefwr to 2021 and though it will be a smaller event to allow for current </w:t>
            </w:r>
            <w:proofErr w:type="spellStart"/>
            <w:r w:rsidRPr="00681E45">
              <w:rPr>
                <w:rFonts w:asciiTheme="minorHAnsi" w:eastAsia="Calibri" w:hAnsiTheme="minorHAnsi" w:cstheme="minorHAnsi"/>
                <w:color w:val="000000"/>
                <w:sz w:val="24"/>
                <w:szCs w:val="24"/>
              </w:rPr>
              <w:t>Covid</w:t>
            </w:r>
            <w:proofErr w:type="spellEnd"/>
            <w:r w:rsidRPr="00681E45">
              <w:rPr>
                <w:rFonts w:asciiTheme="minorHAnsi" w:eastAsia="Calibri" w:hAnsiTheme="minorHAnsi" w:cstheme="minorHAnsi"/>
                <w:color w:val="000000"/>
                <w:sz w:val="24"/>
                <w:szCs w:val="24"/>
              </w:rPr>
              <w:t xml:space="preserve"> guidelines the team are fully committed to making a festival happen in 2021 which though smaller will be no less ambitious. The smaller physical festival will</w:t>
            </w:r>
            <w:r w:rsidRPr="00681E45">
              <w:rPr>
                <w:rFonts w:asciiTheme="minorHAnsi" w:eastAsia="Calibri" w:hAnsiTheme="minorHAnsi" w:cstheme="minorHAnsi"/>
                <w:color w:val="000000"/>
                <w:sz w:val="24"/>
                <w:szCs w:val="24"/>
              </w:rPr>
              <w:t xml:space="preserve"> be augmented by a virtual festival which will be equally ambitious in scope and exploration seeking to take audiences who cannot attend the festival to the NT Dinefwr festival site. During the postponement year the team have continued to secure resilience</w:t>
            </w:r>
            <w:r w:rsidRPr="00681E45">
              <w:rPr>
                <w:rFonts w:asciiTheme="minorHAnsi" w:eastAsia="Calibri" w:hAnsiTheme="minorHAnsi" w:cstheme="minorHAnsi"/>
                <w:color w:val="000000"/>
                <w:sz w:val="24"/>
                <w:szCs w:val="24"/>
              </w:rPr>
              <w:t xml:space="preserve"> and cultural recovery to create projects with freelance storytellers in Wales. These projects exploring a range of key subjects including storytelling working with heritage, language, environment, accessibility and digital tools and platforms and have cre</w:t>
            </w:r>
            <w:r w:rsidRPr="00681E45">
              <w:rPr>
                <w:rFonts w:asciiTheme="minorHAnsi" w:eastAsia="Calibri" w:hAnsiTheme="minorHAnsi" w:cstheme="minorHAnsi"/>
                <w:color w:val="000000"/>
                <w:sz w:val="24"/>
                <w:szCs w:val="24"/>
              </w:rPr>
              <w:t xml:space="preserve">ated a series of ambitious strategies for the next six years. </w:t>
            </w:r>
          </w:p>
          <w:p w14:paraId="5A72A223" w14:textId="77777777" w:rsidR="0036438C" w:rsidRPr="00681E45" w:rsidRDefault="0036438C">
            <w:pPr>
              <w:rPr>
                <w:rFonts w:asciiTheme="minorHAnsi" w:hAnsiTheme="minorHAnsi" w:cstheme="minorHAnsi"/>
                <w:b/>
                <w:color w:val="595959"/>
                <w:sz w:val="24"/>
                <w:szCs w:val="24"/>
              </w:rPr>
            </w:pPr>
          </w:p>
          <w:p w14:paraId="7AC2EEF4" w14:textId="77777777" w:rsidR="0036438C" w:rsidRPr="00681E45" w:rsidRDefault="00907B77">
            <w:pPr>
              <w:rPr>
                <w:rFonts w:asciiTheme="minorHAnsi" w:hAnsiTheme="minorHAnsi" w:cstheme="minorHAnsi"/>
                <w:b/>
                <w:color w:val="000000" w:themeColor="text1"/>
                <w:sz w:val="24"/>
                <w:szCs w:val="24"/>
              </w:rPr>
            </w:pPr>
            <w:r w:rsidRPr="00681E45">
              <w:rPr>
                <w:rFonts w:asciiTheme="minorHAnsi" w:hAnsiTheme="minorHAnsi" w:cstheme="minorHAnsi"/>
                <w:b/>
                <w:color w:val="000000" w:themeColor="text1"/>
                <w:sz w:val="24"/>
                <w:szCs w:val="24"/>
              </w:rPr>
              <w:t>Place of work </w:t>
            </w:r>
          </w:p>
          <w:p w14:paraId="23560978" w14:textId="77777777" w:rsidR="0036438C" w:rsidRPr="00681E45" w:rsidRDefault="00907B77">
            <w:pPr>
              <w:rPr>
                <w:rFonts w:asciiTheme="minorHAnsi" w:hAnsiTheme="minorHAnsi" w:cstheme="minorHAnsi"/>
                <w:color w:val="000000" w:themeColor="text1"/>
                <w:sz w:val="24"/>
                <w:szCs w:val="24"/>
              </w:rPr>
            </w:pPr>
            <w:r w:rsidRPr="00681E45">
              <w:rPr>
                <w:rFonts w:asciiTheme="minorHAnsi" w:hAnsiTheme="minorHAnsi" w:cstheme="minorHAnsi"/>
                <w:color w:val="000000" w:themeColor="text1"/>
                <w:sz w:val="24"/>
                <w:szCs w:val="24"/>
              </w:rPr>
              <w:t>It is expected that the FC will work from home and provide facilities such as their own computer, printer, broadband connection and telephone. An office will be set up on site i</w:t>
            </w:r>
            <w:r w:rsidRPr="00681E45">
              <w:rPr>
                <w:rFonts w:asciiTheme="minorHAnsi" w:hAnsiTheme="minorHAnsi" w:cstheme="minorHAnsi"/>
                <w:color w:val="000000" w:themeColor="text1"/>
                <w:sz w:val="24"/>
                <w:szCs w:val="24"/>
              </w:rPr>
              <w:t>n the immediate run up to the festival.</w:t>
            </w:r>
          </w:p>
          <w:p w14:paraId="36B5F9C4" w14:textId="77777777" w:rsidR="0036438C" w:rsidRPr="00681E45" w:rsidRDefault="0036438C">
            <w:pPr>
              <w:rPr>
                <w:rFonts w:asciiTheme="minorHAnsi" w:hAnsiTheme="minorHAnsi" w:cstheme="minorHAnsi"/>
                <w:color w:val="000000" w:themeColor="text1"/>
                <w:sz w:val="24"/>
                <w:szCs w:val="24"/>
              </w:rPr>
            </w:pPr>
          </w:p>
          <w:p w14:paraId="7E3B9E61" w14:textId="77777777" w:rsidR="0036438C" w:rsidRPr="00681E45" w:rsidRDefault="00907B77">
            <w:pPr>
              <w:rPr>
                <w:rFonts w:asciiTheme="minorHAnsi" w:hAnsiTheme="minorHAnsi" w:cstheme="minorHAnsi"/>
                <w:color w:val="000000" w:themeColor="text1"/>
                <w:sz w:val="24"/>
                <w:szCs w:val="24"/>
              </w:rPr>
            </w:pPr>
            <w:r w:rsidRPr="00681E45">
              <w:rPr>
                <w:rFonts w:asciiTheme="minorHAnsi" w:hAnsiTheme="minorHAnsi" w:cstheme="minorHAnsi"/>
                <w:color w:val="000000" w:themeColor="text1"/>
                <w:sz w:val="24"/>
                <w:szCs w:val="24"/>
              </w:rPr>
              <w:t xml:space="preserve">While much of the work could be undertaken anywhere, throughout the contract site visits may be required. </w:t>
            </w:r>
          </w:p>
          <w:p w14:paraId="0BE6DF71" w14:textId="77777777" w:rsidR="0036438C" w:rsidRPr="00681E45" w:rsidRDefault="0036438C">
            <w:pPr>
              <w:rPr>
                <w:rFonts w:asciiTheme="minorHAnsi" w:hAnsiTheme="minorHAnsi" w:cstheme="minorHAnsi"/>
                <w:b/>
                <w:color w:val="000000" w:themeColor="text1"/>
                <w:sz w:val="24"/>
                <w:szCs w:val="24"/>
              </w:rPr>
            </w:pPr>
          </w:p>
          <w:p w14:paraId="33169F4F" w14:textId="77777777" w:rsidR="0036438C" w:rsidRPr="00681E45" w:rsidRDefault="00907B77">
            <w:pPr>
              <w:rPr>
                <w:rFonts w:asciiTheme="minorHAnsi" w:hAnsiTheme="minorHAnsi" w:cstheme="minorHAnsi"/>
                <w:b/>
                <w:color w:val="000000" w:themeColor="text1"/>
                <w:sz w:val="24"/>
                <w:szCs w:val="24"/>
              </w:rPr>
            </w:pPr>
            <w:r w:rsidRPr="00681E45">
              <w:rPr>
                <w:rFonts w:asciiTheme="minorHAnsi" w:hAnsiTheme="minorHAnsi" w:cstheme="minorHAnsi"/>
                <w:b/>
                <w:color w:val="000000" w:themeColor="text1"/>
                <w:sz w:val="24"/>
                <w:szCs w:val="24"/>
              </w:rPr>
              <w:t>Contract </w:t>
            </w:r>
          </w:p>
          <w:p w14:paraId="05EA6874" w14:textId="77777777" w:rsidR="0036438C" w:rsidRPr="00681E45" w:rsidRDefault="00907B77">
            <w:pPr>
              <w:rPr>
                <w:rFonts w:asciiTheme="minorHAnsi" w:hAnsiTheme="minorHAnsi" w:cstheme="minorHAnsi"/>
                <w:color w:val="000000" w:themeColor="text1"/>
                <w:sz w:val="24"/>
                <w:szCs w:val="24"/>
              </w:rPr>
            </w:pPr>
            <w:r w:rsidRPr="00681E45">
              <w:rPr>
                <w:rFonts w:asciiTheme="minorHAnsi" w:hAnsiTheme="minorHAnsi" w:cstheme="minorHAnsi"/>
                <w:color w:val="000000" w:themeColor="text1"/>
                <w:sz w:val="24"/>
                <w:szCs w:val="24"/>
              </w:rPr>
              <w:t>The appointment will start as soon as possible and complete on 23rd July. The Festival will take</w:t>
            </w:r>
            <w:r w:rsidRPr="00681E45">
              <w:rPr>
                <w:rFonts w:asciiTheme="minorHAnsi" w:hAnsiTheme="minorHAnsi" w:cstheme="minorHAnsi"/>
                <w:color w:val="000000" w:themeColor="text1"/>
                <w:sz w:val="24"/>
                <w:szCs w:val="24"/>
              </w:rPr>
              <w:t xml:space="preserve"> place 2-5 July and the festival build will begin on 26</w:t>
            </w:r>
            <w:r w:rsidRPr="00681E45">
              <w:rPr>
                <w:rFonts w:asciiTheme="minorHAnsi" w:hAnsiTheme="minorHAnsi" w:cstheme="minorHAnsi"/>
                <w:color w:val="000000" w:themeColor="text1"/>
                <w:sz w:val="24"/>
                <w:szCs w:val="24"/>
                <w:vertAlign w:val="superscript"/>
              </w:rPr>
              <w:t>th</w:t>
            </w:r>
            <w:r w:rsidRPr="00681E45">
              <w:rPr>
                <w:rFonts w:asciiTheme="minorHAnsi" w:hAnsiTheme="minorHAnsi" w:cstheme="minorHAnsi"/>
                <w:color w:val="000000" w:themeColor="text1"/>
                <w:sz w:val="24"/>
                <w:szCs w:val="24"/>
              </w:rPr>
              <w:t xml:space="preserve"> June and will be off site by 8</w:t>
            </w:r>
            <w:r w:rsidRPr="00681E45">
              <w:rPr>
                <w:rFonts w:asciiTheme="minorHAnsi" w:hAnsiTheme="minorHAnsi" w:cstheme="minorHAnsi"/>
                <w:color w:val="000000" w:themeColor="text1"/>
                <w:sz w:val="24"/>
                <w:szCs w:val="24"/>
                <w:vertAlign w:val="superscript"/>
              </w:rPr>
              <w:t>th</w:t>
            </w:r>
            <w:r w:rsidRPr="00681E45">
              <w:rPr>
                <w:rFonts w:asciiTheme="minorHAnsi" w:hAnsiTheme="minorHAnsi" w:cstheme="minorHAnsi"/>
                <w:color w:val="000000" w:themeColor="text1"/>
                <w:sz w:val="24"/>
                <w:szCs w:val="24"/>
              </w:rPr>
              <w:t xml:space="preserve"> July. A Virtual Festival will run from 19</w:t>
            </w:r>
            <w:r w:rsidRPr="00681E45">
              <w:rPr>
                <w:rFonts w:asciiTheme="minorHAnsi" w:hAnsiTheme="minorHAnsi" w:cstheme="minorHAnsi"/>
                <w:color w:val="000000" w:themeColor="text1"/>
                <w:sz w:val="24"/>
                <w:szCs w:val="24"/>
                <w:vertAlign w:val="superscript"/>
              </w:rPr>
              <w:t>th</w:t>
            </w:r>
            <w:r w:rsidRPr="00681E45">
              <w:rPr>
                <w:rFonts w:asciiTheme="minorHAnsi" w:hAnsiTheme="minorHAnsi" w:cstheme="minorHAnsi"/>
                <w:color w:val="000000" w:themeColor="text1"/>
                <w:sz w:val="24"/>
                <w:szCs w:val="24"/>
              </w:rPr>
              <w:t xml:space="preserve"> June to 17</w:t>
            </w:r>
            <w:r w:rsidRPr="00681E45">
              <w:rPr>
                <w:rFonts w:asciiTheme="minorHAnsi" w:hAnsiTheme="minorHAnsi" w:cstheme="minorHAnsi"/>
                <w:color w:val="000000" w:themeColor="text1"/>
                <w:sz w:val="24"/>
                <w:szCs w:val="24"/>
                <w:vertAlign w:val="superscript"/>
              </w:rPr>
              <w:t>th</w:t>
            </w:r>
            <w:r w:rsidRPr="00681E45">
              <w:rPr>
                <w:rFonts w:asciiTheme="minorHAnsi" w:hAnsiTheme="minorHAnsi" w:cstheme="minorHAnsi"/>
                <w:color w:val="000000" w:themeColor="text1"/>
                <w:sz w:val="24"/>
                <w:szCs w:val="24"/>
              </w:rPr>
              <w:t xml:space="preserve"> July.</w:t>
            </w:r>
          </w:p>
          <w:p w14:paraId="0CB5D9F3" w14:textId="77777777" w:rsidR="0036438C" w:rsidRPr="00681E45" w:rsidRDefault="0036438C">
            <w:pPr>
              <w:rPr>
                <w:rFonts w:asciiTheme="minorHAnsi" w:hAnsiTheme="minorHAnsi" w:cstheme="minorHAnsi"/>
                <w:color w:val="000000" w:themeColor="text1"/>
                <w:sz w:val="24"/>
                <w:szCs w:val="24"/>
              </w:rPr>
            </w:pPr>
          </w:p>
          <w:p w14:paraId="3776EE68" w14:textId="77777777" w:rsidR="0036438C" w:rsidRPr="00681E45" w:rsidRDefault="00907B77">
            <w:pPr>
              <w:rPr>
                <w:rFonts w:asciiTheme="minorHAnsi" w:hAnsiTheme="minorHAnsi" w:cstheme="minorHAnsi"/>
                <w:color w:val="000000"/>
                <w:sz w:val="24"/>
                <w:szCs w:val="24"/>
              </w:rPr>
            </w:pPr>
            <w:r w:rsidRPr="00681E45">
              <w:rPr>
                <w:rFonts w:asciiTheme="minorHAnsi" w:hAnsiTheme="minorHAnsi" w:cstheme="minorHAnsi"/>
                <w:color w:val="000000"/>
                <w:sz w:val="24"/>
                <w:szCs w:val="24"/>
              </w:rPr>
              <w:lastRenderedPageBreak/>
              <w:t>A notional daily rate of £150 has been used to create the budgetary cost line for this contract, however it is offered on a ‘job done’ basis for an agreed sum. Time needs to be worked flexibly, with the expectation of sufficient time being allocated to sup</w:t>
            </w:r>
            <w:r w:rsidRPr="00681E45">
              <w:rPr>
                <w:rFonts w:asciiTheme="minorHAnsi" w:hAnsiTheme="minorHAnsi" w:cstheme="minorHAnsi"/>
                <w:color w:val="000000"/>
                <w:sz w:val="24"/>
                <w:szCs w:val="24"/>
              </w:rPr>
              <w:t xml:space="preserve">port co-ordination of the event with an expectation of a significant time commitment around the event itself. Remuneration offered is </w:t>
            </w:r>
            <w:r w:rsidRPr="00681E45">
              <w:rPr>
                <w:rFonts w:asciiTheme="minorHAnsi" w:hAnsiTheme="minorHAnsi" w:cstheme="minorHAnsi"/>
                <w:b/>
                <w:color w:val="000000"/>
                <w:sz w:val="24"/>
                <w:szCs w:val="24"/>
              </w:rPr>
              <w:t>£5,000</w:t>
            </w:r>
            <w:r w:rsidRPr="00681E45">
              <w:rPr>
                <w:rFonts w:asciiTheme="minorHAnsi" w:hAnsiTheme="minorHAnsi" w:cstheme="minorHAnsi"/>
                <w:color w:val="000000"/>
                <w:sz w:val="24"/>
                <w:szCs w:val="24"/>
              </w:rPr>
              <w:t>.</w:t>
            </w:r>
          </w:p>
          <w:p w14:paraId="68A4EF49" w14:textId="77777777" w:rsidR="0036438C" w:rsidRPr="00681E45" w:rsidRDefault="0036438C">
            <w:pPr>
              <w:rPr>
                <w:rFonts w:asciiTheme="minorHAnsi" w:hAnsiTheme="minorHAnsi" w:cstheme="minorHAnsi"/>
                <w:color w:val="000000"/>
                <w:sz w:val="24"/>
                <w:szCs w:val="24"/>
              </w:rPr>
            </w:pPr>
          </w:p>
          <w:p w14:paraId="1A7CA5C1" w14:textId="77777777" w:rsidR="0036438C" w:rsidRPr="00681E45" w:rsidRDefault="00907B77">
            <w:pPr>
              <w:rPr>
                <w:rFonts w:asciiTheme="minorHAnsi" w:hAnsiTheme="minorHAnsi" w:cstheme="minorHAnsi"/>
                <w:b/>
                <w:color w:val="000000"/>
                <w:sz w:val="24"/>
                <w:szCs w:val="24"/>
              </w:rPr>
            </w:pPr>
            <w:r w:rsidRPr="00681E45">
              <w:rPr>
                <w:rFonts w:asciiTheme="minorHAnsi" w:hAnsiTheme="minorHAnsi" w:cstheme="minorHAnsi"/>
                <w:b/>
                <w:color w:val="000000"/>
                <w:sz w:val="24"/>
                <w:szCs w:val="24"/>
              </w:rPr>
              <w:t>Equality and Diversity</w:t>
            </w:r>
          </w:p>
          <w:p w14:paraId="3AEF959C" w14:textId="77777777" w:rsidR="0036438C" w:rsidRPr="00681E45" w:rsidRDefault="00907B77">
            <w:pPr>
              <w:rPr>
                <w:rFonts w:asciiTheme="minorHAnsi" w:hAnsiTheme="minorHAnsi" w:cstheme="minorHAnsi"/>
                <w:sz w:val="24"/>
                <w:szCs w:val="24"/>
              </w:rPr>
            </w:pPr>
            <w:r w:rsidRPr="00681E45">
              <w:rPr>
                <w:rFonts w:asciiTheme="minorHAnsi" w:hAnsiTheme="minorHAnsi" w:cstheme="minorHAnsi"/>
                <w:color w:val="000000"/>
                <w:sz w:val="24"/>
                <w:szCs w:val="24"/>
              </w:rPr>
              <w:t>BTB is committed to working beyond borders and removing barriers to accessibility to story</w:t>
            </w:r>
            <w:r w:rsidRPr="00681E45">
              <w:rPr>
                <w:rFonts w:asciiTheme="minorHAnsi" w:hAnsiTheme="minorHAnsi" w:cstheme="minorHAnsi"/>
                <w:color w:val="000000"/>
                <w:sz w:val="24"/>
                <w:szCs w:val="24"/>
              </w:rPr>
              <w:t>telling through in its artistic strategy, it’s policies and practices. It operates an Equal Opportunities Recruitment Policy and welcomes applications from all sections of the community in Welsh or English.</w:t>
            </w:r>
          </w:p>
          <w:p w14:paraId="29C3451C" w14:textId="77777777" w:rsidR="0036438C" w:rsidRPr="00681E45" w:rsidRDefault="0036438C">
            <w:pPr>
              <w:rPr>
                <w:rFonts w:asciiTheme="minorHAnsi" w:hAnsiTheme="minorHAnsi" w:cstheme="minorHAnsi"/>
                <w:b/>
                <w:color w:val="595959"/>
                <w:sz w:val="24"/>
                <w:szCs w:val="24"/>
              </w:rPr>
            </w:pPr>
          </w:p>
          <w:p w14:paraId="433F0423" w14:textId="77777777" w:rsidR="0036438C" w:rsidRPr="00681E45" w:rsidRDefault="00907B77">
            <w:pPr>
              <w:rPr>
                <w:rFonts w:asciiTheme="minorHAnsi" w:hAnsiTheme="minorHAnsi" w:cstheme="minorHAnsi"/>
                <w:b/>
                <w:color w:val="000000" w:themeColor="text1"/>
                <w:sz w:val="24"/>
                <w:szCs w:val="24"/>
              </w:rPr>
            </w:pPr>
            <w:r w:rsidRPr="00681E45">
              <w:rPr>
                <w:rFonts w:asciiTheme="minorHAnsi" w:hAnsiTheme="minorHAnsi" w:cstheme="minorHAnsi"/>
                <w:b/>
                <w:color w:val="000000" w:themeColor="text1"/>
                <w:sz w:val="24"/>
                <w:szCs w:val="24"/>
              </w:rPr>
              <w:t>How to apply</w:t>
            </w:r>
          </w:p>
          <w:p w14:paraId="638E78B2" w14:textId="77777777" w:rsidR="0036438C" w:rsidRPr="00681E45" w:rsidRDefault="00907B77">
            <w:pPr>
              <w:rPr>
                <w:rFonts w:asciiTheme="minorHAnsi" w:hAnsiTheme="minorHAnsi" w:cstheme="minorHAnsi"/>
                <w:sz w:val="24"/>
                <w:szCs w:val="24"/>
              </w:rPr>
            </w:pPr>
            <w:r w:rsidRPr="00681E45">
              <w:rPr>
                <w:rFonts w:asciiTheme="minorHAnsi" w:hAnsiTheme="minorHAnsi" w:cstheme="minorHAnsi"/>
                <w:color w:val="000000"/>
                <w:sz w:val="24"/>
                <w:szCs w:val="24"/>
              </w:rPr>
              <w:t xml:space="preserve">A letter of application detailing </w:t>
            </w:r>
            <w:r w:rsidRPr="00681E45">
              <w:rPr>
                <w:rFonts w:asciiTheme="minorHAnsi" w:hAnsiTheme="minorHAnsi" w:cstheme="minorHAnsi"/>
                <w:color w:val="000000"/>
                <w:sz w:val="24"/>
                <w:szCs w:val="24"/>
              </w:rPr>
              <w:t xml:space="preserve">how you meet the person specification, an accompanying CV, and the names of two referees should be emailed to </w:t>
            </w:r>
            <w:hyperlink r:id="rId9">
              <w:r w:rsidRPr="00681E45">
                <w:rPr>
                  <w:rFonts w:asciiTheme="minorHAnsi" w:hAnsiTheme="minorHAnsi" w:cstheme="minorHAnsi"/>
                  <w:color w:val="0000FF"/>
                  <w:sz w:val="24"/>
                  <w:szCs w:val="24"/>
                  <w:u w:val="single"/>
                </w:rPr>
                <w:t>info@beyondtheborder.com</w:t>
              </w:r>
            </w:hyperlink>
            <w:r w:rsidRPr="00681E45">
              <w:rPr>
                <w:rFonts w:asciiTheme="minorHAnsi" w:hAnsiTheme="minorHAnsi" w:cstheme="minorHAnsi"/>
                <w:color w:val="000000"/>
                <w:sz w:val="24"/>
                <w:szCs w:val="24"/>
              </w:rPr>
              <w:t xml:space="preserve">. We suggest you request a “read receipt” so that you are assured that </w:t>
            </w:r>
            <w:r w:rsidRPr="00681E45">
              <w:rPr>
                <w:rFonts w:asciiTheme="minorHAnsi" w:hAnsiTheme="minorHAnsi" w:cstheme="minorHAnsi"/>
                <w:color w:val="000000"/>
                <w:sz w:val="24"/>
                <w:szCs w:val="24"/>
              </w:rPr>
              <w:t>is has arrived safely.</w:t>
            </w:r>
          </w:p>
          <w:p w14:paraId="6BB93787" w14:textId="77777777" w:rsidR="0036438C" w:rsidRPr="00681E45" w:rsidRDefault="0036438C">
            <w:pPr>
              <w:rPr>
                <w:rFonts w:asciiTheme="minorHAnsi" w:hAnsiTheme="minorHAnsi" w:cstheme="minorHAnsi"/>
                <w:sz w:val="24"/>
                <w:szCs w:val="24"/>
              </w:rPr>
            </w:pPr>
          </w:p>
          <w:p w14:paraId="3B942157" w14:textId="77777777" w:rsidR="0036438C" w:rsidRPr="00681E45" w:rsidRDefault="00907B77">
            <w:pPr>
              <w:rPr>
                <w:rFonts w:asciiTheme="minorHAnsi" w:hAnsiTheme="minorHAnsi" w:cstheme="minorHAnsi"/>
                <w:sz w:val="24"/>
                <w:szCs w:val="24"/>
              </w:rPr>
            </w:pPr>
            <w:r w:rsidRPr="00681E45">
              <w:rPr>
                <w:rFonts w:asciiTheme="minorHAnsi" w:hAnsiTheme="minorHAnsi" w:cstheme="minorHAnsi"/>
                <w:color w:val="000000"/>
                <w:sz w:val="24"/>
                <w:szCs w:val="24"/>
              </w:rPr>
              <w:t xml:space="preserve">Your application should arrive no later than 5pm on </w:t>
            </w:r>
            <w:r w:rsidRPr="00681E45">
              <w:rPr>
                <w:rFonts w:asciiTheme="minorHAnsi" w:hAnsiTheme="minorHAnsi" w:cstheme="minorHAnsi"/>
                <w:b/>
                <w:color w:val="000000"/>
                <w:sz w:val="24"/>
                <w:szCs w:val="24"/>
              </w:rPr>
              <w:t>26</w:t>
            </w:r>
            <w:r w:rsidRPr="00681E45">
              <w:rPr>
                <w:rFonts w:asciiTheme="minorHAnsi" w:hAnsiTheme="minorHAnsi" w:cstheme="minorHAnsi"/>
                <w:b/>
                <w:color w:val="000000"/>
                <w:sz w:val="24"/>
                <w:szCs w:val="24"/>
                <w:vertAlign w:val="superscript"/>
              </w:rPr>
              <w:t>th</w:t>
            </w:r>
            <w:r w:rsidRPr="00681E45">
              <w:rPr>
                <w:rFonts w:asciiTheme="minorHAnsi" w:hAnsiTheme="minorHAnsi" w:cstheme="minorHAnsi"/>
                <w:b/>
                <w:color w:val="000000"/>
                <w:sz w:val="24"/>
                <w:szCs w:val="24"/>
              </w:rPr>
              <w:t xml:space="preserve"> April 2021</w:t>
            </w:r>
            <w:r w:rsidRPr="00681E45">
              <w:rPr>
                <w:rFonts w:asciiTheme="minorHAnsi" w:hAnsiTheme="minorHAnsi" w:cstheme="minorHAnsi"/>
                <w:color w:val="000000"/>
                <w:sz w:val="24"/>
                <w:szCs w:val="24"/>
              </w:rPr>
              <w:t>.</w:t>
            </w:r>
          </w:p>
          <w:p w14:paraId="3CCFE4A4" w14:textId="77777777" w:rsidR="0036438C" w:rsidRPr="00681E45" w:rsidRDefault="0036438C">
            <w:pPr>
              <w:rPr>
                <w:rFonts w:asciiTheme="minorHAnsi" w:hAnsiTheme="minorHAnsi" w:cstheme="minorHAnsi"/>
                <w:sz w:val="24"/>
                <w:szCs w:val="24"/>
              </w:rPr>
            </w:pPr>
          </w:p>
          <w:p w14:paraId="0E833FD9" w14:textId="77777777" w:rsidR="0036438C" w:rsidRPr="00681E45" w:rsidRDefault="00907B77">
            <w:pPr>
              <w:rPr>
                <w:rFonts w:asciiTheme="minorHAnsi" w:hAnsiTheme="minorHAnsi" w:cstheme="minorHAnsi"/>
                <w:sz w:val="24"/>
                <w:szCs w:val="24"/>
              </w:rPr>
            </w:pPr>
            <w:r w:rsidRPr="00681E45">
              <w:rPr>
                <w:rFonts w:asciiTheme="minorHAnsi" w:hAnsiTheme="minorHAnsi" w:cstheme="minorHAnsi"/>
                <w:color w:val="000000"/>
                <w:sz w:val="24"/>
                <w:szCs w:val="24"/>
              </w:rPr>
              <w:t xml:space="preserve">Interviews will be held </w:t>
            </w:r>
            <w:proofErr w:type="gramStart"/>
            <w:r w:rsidRPr="00681E45">
              <w:rPr>
                <w:rFonts w:asciiTheme="minorHAnsi" w:hAnsiTheme="minorHAnsi" w:cstheme="minorHAnsi"/>
                <w:color w:val="000000"/>
                <w:sz w:val="24"/>
                <w:szCs w:val="24"/>
              </w:rPr>
              <w:t>on line</w:t>
            </w:r>
            <w:proofErr w:type="gramEnd"/>
            <w:r w:rsidRPr="00681E45">
              <w:rPr>
                <w:rFonts w:asciiTheme="minorHAnsi" w:hAnsiTheme="minorHAnsi" w:cstheme="minorHAnsi"/>
                <w:color w:val="000000"/>
                <w:sz w:val="24"/>
                <w:szCs w:val="24"/>
              </w:rPr>
              <w:t xml:space="preserve"> shortly afterwards, date tbc.</w:t>
            </w:r>
          </w:p>
          <w:p w14:paraId="5C351A42" w14:textId="129B2581" w:rsidR="0036438C" w:rsidRPr="00681E45" w:rsidRDefault="00907B77">
            <w:pPr>
              <w:spacing w:after="240"/>
              <w:rPr>
                <w:rFonts w:asciiTheme="minorHAnsi" w:hAnsiTheme="minorHAnsi" w:cstheme="minorHAnsi"/>
                <w:sz w:val="24"/>
                <w:szCs w:val="24"/>
              </w:rPr>
            </w:pPr>
            <w:r w:rsidRPr="00681E45">
              <w:rPr>
                <w:rFonts w:asciiTheme="minorHAnsi" w:hAnsiTheme="minorHAnsi" w:cstheme="minorHAnsi"/>
                <w:sz w:val="24"/>
                <w:szCs w:val="24"/>
              </w:rPr>
              <w:br/>
            </w:r>
          </w:p>
          <w:p w14:paraId="7C3D392E" w14:textId="77777777" w:rsidR="0036438C" w:rsidRPr="00681E45" w:rsidRDefault="00907B77">
            <w:pPr>
              <w:jc w:val="center"/>
              <w:rPr>
                <w:rFonts w:asciiTheme="minorHAnsi" w:hAnsiTheme="minorHAnsi" w:cstheme="minorHAnsi"/>
                <w:sz w:val="24"/>
                <w:szCs w:val="24"/>
              </w:rPr>
            </w:pPr>
            <w:r w:rsidRPr="00681E45">
              <w:rPr>
                <w:rFonts w:asciiTheme="minorHAnsi" w:eastAsia="Calibri" w:hAnsiTheme="minorHAnsi" w:cstheme="minorHAnsi"/>
                <w:i/>
                <w:color w:val="000000"/>
                <w:sz w:val="24"/>
                <w:szCs w:val="24"/>
              </w:rPr>
              <w:t>Beyond the Border Storytelling Festival Ltd</w:t>
            </w:r>
          </w:p>
          <w:p w14:paraId="53C7866E" w14:textId="77777777" w:rsidR="0036438C" w:rsidRPr="00681E45" w:rsidRDefault="00907B77">
            <w:pPr>
              <w:jc w:val="center"/>
              <w:rPr>
                <w:rFonts w:asciiTheme="minorHAnsi" w:hAnsiTheme="minorHAnsi" w:cstheme="minorHAnsi"/>
                <w:sz w:val="24"/>
                <w:szCs w:val="24"/>
              </w:rPr>
            </w:pPr>
            <w:r w:rsidRPr="00681E45">
              <w:rPr>
                <w:rFonts w:asciiTheme="minorHAnsi" w:eastAsia="Calibri" w:hAnsiTheme="minorHAnsi" w:cstheme="minorHAnsi"/>
                <w:i/>
                <w:color w:val="000000"/>
                <w:sz w:val="24"/>
                <w:szCs w:val="24"/>
              </w:rPr>
              <w:t>Baltic House</w:t>
            </w:r>
          </w:p>
          <w:p w14:paraId="287D1962" w14:textId="77777777" w:rsidR="0036438C" w:rsidRPr="00681E45" w:rsidRDefault="00907B77">
            <w:pPr>
              <w:jc w:val="center"/>
              <w:rPr>
                <w:rFonts w:asciiTheme="minorHAnsi" w:hAnsiTheme="minorHAnsi" w:cstheme="minorHAnsi"/>
                <w:sz w:val="24"/>
                <w:szCs w:val="24"/>
              </w:rPr>
            </w:pPr>
            <w:r w:rsidRPr="00681E45">
              <w:rPr>
                <w:rFonts w:asciiTheme="minorHAnsi" w:eastAsia="Calibri" w:hAnsiTheme="minorHAnsi" w:cstheme="minorHAnsi"/>
                <w:i/>
                <w:color w:val="000000"/>
                <w:sz w:val="24"/>
                <w:szCs w:val="24"/>
              </w:rPr>
              <w:t>Mount Stuart Square</w:t>
            </w:r>
          </w:p>
          <w:p w14:paraId="62437BE6" w14:textId="77777777" w:rsidR="0036438C" w:rsidRPr="00681E45" w:rsidRDefault="00907B77">
            <w:pPr>
              <w:jc w:val="center"/>
              <w:rPr>
                <w:rFonts w:asciiTheme="minorHAnsi" w:hAnsiTheme="minorHAnsi" w:cstheme="minorHAnsi"/>
                <w:sz w:val="24"/>
                <w:szCs w:val="24"/>
              </w:rPr>
            </w:pPr>
            <w:r w:rsidRPr="00681E45">
              <w:rPr>
                <w:rFonts w:asciiTheme="minorHAnsi" w:eastAsia="Calibri" w:hAnsiTheme="minorHAnsi" w:cstheme="minorHAnsi"/>
                <w:i/>
                <w:color w:val="000000"/>
                <w:sz w:val="24"/>
                <w:szCs w:val="24"/>
              </w:rPr>
              <w:t>Cardiff, CF10 5FH</w:t>
            </w:r>
          </w:p>
          <w:p w14:paraId="51F50257" w14:textId="77777777" w:rsidR="0036438C" w:rsidRPr="00681E45" w:rsidRDefault="0036438C">
            <w:pPr>
              <w:rPr>
                <w:rFonts w:asciiTheme="minorHAnsi" w:hAnsiTheme="minorHAnsi" w:cstheme="minorHAnsi"/>
                <w:sz w:val="24"/>
                <w:szCs w:val="24"/>
              </w:rPr>
            </w:pPr>
          </w:p>
          <w:p w14:paraId="3F67B100" w14:textId="77777777" w:rsidR="0036438C" w:rsidRPr="00681E45" w:rsidRDefault="00907B77">
            <w:pPr>
              <w:jc w:val="center"/>
              <w:rPr>
                <w:rFonts w:asciiTheme="minorHAnsi" w:hAnsiTheme="minorHAnsi" w:cstheme="minorHAnsi"/>
                <w:sz w:val="24"/>
                <w:szCs w:val="24"/>
              </w:rPr>
            </w:pPr>
            <w:r w:rsidRPr="00681E45">
              <w:rPr>
                <w:rFonts w:asciiTheme="minorHAnsi" w:eastAsia="Calibri" w:hAnsiTheme="minorHAnsi" w:cstheme="minorHAnsi"/>
                <w:i/>
                <w:color w:val="000000"/>
                <w:sz w:val="24"/>
                <w:szCs w:val="24"/>
              </w:rPr>
              <w:t>Company number 7534036 Charity No 1144275</w:t>
            </w:r>
          </w:p>
          <w:p w14:paraId="07FE2E56" w14:textId="77777777" w:rsidR="0036438C" w:rsidRPr="00681E45" w:rsidRDefault="0036438C">
            <w:pPr>
              <w:rPr>
                <w:rFonts w:asciiTheme="minorHAnsi" w:hAnsiTheme="minorHAnsi" w:cstheme="minorHAnsi"/>
              </w:rPr>
            </w:pPr>
          </w:p>
          <w:p w14:paraId="3D444AD8" w14:textId="77777777" w:rsidR="0036438C" w:rsidRPr="00681E45" w:rsidRDefault="0036438C">
            <w:pPr>
              <w:jc w:val="both"/>
              <w:rPr>
                <w:rFonts w:asciiTheme="minorHAnsi" w:eastAsia="Calibri" w:hAnsiTheme="minorHAnsi" w:cstheme="minorHAnsi"/>
              </w:rPr>
            </w:pPr>
          </w:p>
        </w:tc>
      </w:tr>
    </w:tbl>
    <w:p w14:paraId="6D804A13" w14:textId="77777777" w:rsidR="0036438C" w:rsidRPr="00681E45" w:rsidRDefault="0036438C">
      <w:pPr>
        <w:rPr>
          <w:rFonts w:asciiTheme="minorHAnsi" w:eastAsia="Calibri" w:hAnsiTheme="minorHAnsi" w:cstheme="minorHAnsi"/>
          <w:b/>
        </w:rPr>
      </w:pPr>
    </w:p>
    <w:sectPr w:rsidR="0036438C" w:rsidRPr="00681E45">
      <w:footerReference w:type="even"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5503" w14:textId="77777777" w:rsidR="00907B77" w:rsidRDefault="00907B77" w:rsidP="00681E45">
      <w:r>
        <w:separator/>
      </w:r>
    </w:p>
  </w:endnote>
  <w:endnote w:type="continuationSeparator" w:id="0">
    <w:p w14:paraId="3EEDA56E" w14:textId="77777777" w:rsidR="00907B77" w:rsidRDefault="00907B77" w:rsidP="0068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Formata Regular">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757263"/>
      <w:docPartObj>
        <w:docPartGallery w:val="Page Numbers (Bottom of Page)"/>
        <w:docPartUnique/>
      </w:docPartObj>
    </w:sdtPr>
    <w:sdtContent>
      <w:p w14:paraId="39FEC216" w14:textId="2EBD8319" w:rsidR="00681E45" w:rsidRDefault="00681E45" w:rsidP="00C4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D63011" w14:textId="77777777" w:rsidR="00681E45" w:rsidRDefault="00681E45" w:rsidP="00681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215889"/>
      <w:docPartObj>
        <w:docPartGallery w:val="Page Numbers (Bottom of Page)"/>
        <w:docPartUnique/>
      </w:docPartObj>
    </w:sdtPr>
    <w:sdtContent>
      <w:p w14:paraId="5F9D3119" w14:textId="4B21D45B" w:rsidR="00681E45" w:rsidRDefault="00681E45" w:rsidP="00C4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AE3AC" w14:textId="77777777" w:rsidR="00681E45" w:rsidRDefault="00681E45" w:rsidP="00681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672B" w14:textId="77777777" w:rsidR="00907B77" w:rsidRDefault="00907B77" w:rsidP="00681E45">
      <w:r>
        <w:separator/>
      </w:r>
    </w:p>
  </w:footnote>
  <w:footnote w:type="continuationSeparator" w:id="0">
    <w:p w14:paraId="1D5DE2F0" w14:textId="77777777" w:rsidR="00907B77" w:rsidRDefault="00907B77" w:rsidP="0068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41349"/>
    <w:multiLevelType w:val="multilevel"/>
    <w:tmpl w:val="0C5C8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8C"/>
    <w:rsid w:val="00076891"/>
    <w:rsid w:val="0036438C"/>
    <w:rsid w:val="00681E45"/>
    <w:rsid w:val="0090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AE8C1E"/>
  <w15:docId w15:val="{7F365289-90CB-A54F-BD35-B4A3BC6A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ormata Regular" w:eastAsia="Formata Regular" w:hAnsi="Formata Regular" w:cs="Formata Regular"/>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90"/>
    <w:rPr>
      <w:rFonts w:eastAsia="Times New Roman" w:cs="Times New Roman"/>
      <w:szCs w:val="21"/>
    </w:rPr>
  </w:style>
  <w:style w:type="paragraph" w:styleId="Heading1">
    <w:name w:val="heading 1"/>
    <w:basedOn w:val="Normal"/>
    <w:next w:val="Normal"/>
    <w:link w:val="Heading1Char"/>
    <w:uiPriority w:val="9"/>
    <w:qFormat/>
    <w:rsid w:val="00ED6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405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rsid w:val="00ED6090"/>
    <w:rPr>
      <w:rFonts w:ascii="Arial" w:eastAsia="Times New Roman" w:hAnsi="Arial" w:cs="Arial"/>
      <w:b/>
      <w:bCs/>
      <w:kern w:val="32"/>
      <w:sz w:val="32"/>
      <w:szCs w:val="32"/>
    </w:rPr>
  </w:style>
  <w:style w:type="paragraph" w:styleId="ListParagraph">
    <w:name w:val="List Paragraph"/>
    <w:basedOn w:val="Normal"/>
    <w:qFormat/>
    <w:rsid w:val="00ED6090"/>
    <w:pPr>
      <w:ind w:left="720"/>
      <w:contextualSpacing/>
    </w:pPr>
  </w:style>
  <w:style w:type="character" w:customStyle="1" w:styleId="Heading2Char">
    <w:name w:val="Heading 2 Char"/>
    <w:basedOn w:val="DefaultParagraphFont"/>
    <w:link w:val="Heading2"/>
    <w:uiPriority w:val="9"/>
    <w:semiHidden/>
    <w:rsid w:val="0034056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4056E"/>
    <w:pPr>
      <w:spacing w:before="100" w:beforeAutospacing="1" w:after="100" w:afterAutospacing="1"/>
    </w:pPr>
    <w:rPr>
      <w:rFonts w:ascii="Times New Roman" w:hAnsi="Times New Roman"/>
      <w:sz w:val="24"/>
      <w:szCs w:val="24"/>
    </w:rPr>
  </w:style>
  <w:style w:type="table" w:styleId="TableGrid">
    <w:name w:val="Table Grid"/>
    <w:basedOn w:val="TableNormal"/>
    <w:rsid w:val="00D6382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81E45"/>
    <w:pPr>
      <w:tabs>
        <w:tab w:val="center" w:pos="4680"/>
        <w:tab w:val="right" w:pos="9360"/>
      </w:tabs>
    </w:pPr>
  </w:style>
  <w:style w:type="character" w:customStyle="1" w:styleId="FooterChar">
    <w:name w:val="Footer Char"/>
    <w:basedOn w:val="DefaultParagraphFont"/>
    <w:link w:val="Footer"/>
    <w:uiPriority w:val="99"/>
    <w:rsid w:val="00681E45"/>
    <w:rPr>
      <w:rFonts w:eastAsia="Times New Roman" w:cs="Times New Roman"/>
      <w:szCs w:val="21"/>
    </w:rPr>
  </w:style>
  <w:style w:type="character" w:styleId="PageNumber">
    <w:name w:val="page number"/>
    <w:basedOn w:val="DefaultParagraphFont"/>
    <w:uiPriority w:val="99"/>
    <w:semiHidden/>
    <w:unhideWhenUsed/>
    <w:rsid w:val="0068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eyondthebor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Ua1Lmxtyx0nX9qctHyNDUB08g==">AMUW2mWqx+St++iWfP36kH1TTQSa2aj+6ukfp62XdXfanWsHoxVfiBeri5D9wm1l+MQjRYu0ft/CV0e108QqBpFbkoWPl9p8cTiS4D61j7m/Ovr0bBDhpTI=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5656</Characters>
  <Application>Microsoft Office Word</Application>
  <DocSecurity>0</DocSecurity>
  <Lines>209</Lines>
  <Paragraphs>238</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Wynne</dc:creator>
  <cp:lastModifiedBy>suzanne carter</cp:lastModifiedBy>
  <cp:revision>2</cp:revision>
  <dcterms:created xsi:type="dcterms:W3CDTF">2021-04-15T19:06:00Z</dcterms:created>
  <dcterms:modified xsi:type="dcterms:W3CDTF">2021-04-15T19:06:00Z</dcterms:modified>
</cp:coreProperties>
</file>